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3"/>
        <w:rPr>
          <w:rFonts w:ascii="Times New Roman"/>
          <w:i w:val="0"/>
          <w:sz w:val="24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7"/>
      </w:tblGrid>
      <w:tr>
        <w:trPr>
          <w:trHeight w:val="379" w:hRule="atLeast"/>
        </w:trPr>
        <w:tc>
          <w:tcPr>
            <w:tcW w:w="8957" w:type="dxa"/>
          </w:tcPr>
          <w:p>
            <w:pPr>
              <w:pStyle w:val="TableParagraph"/>
              <w:spacing w:line="349" w:lineRule="exact"/>
              <w:ind w:left="204"/>
              <w:rPr>
                <w:b/>
                <w:i/>
                <w:sz w:val="34"/>
              </w:rPr>
            </w:pPr>
            <w:bookmarkStart w:name="Cover" w:id="1"/>
            <w:bookmarkEnd w:id="1"/>
            <w:r>
              <w:rPr/>
            </w:r>
            <w:r>
              <w:rPr>
                <w:b/>
                <w:i/>
                <w:sz w:val="34"/>
              </w:rPr>
              <w:t>Adopted</w:t>
            </w:r>
            <w:r>
              <w:rPr>
                <w:b/>
                <w:i/>
                <w:spacing w:val="4"/>
                <w:sz w:val="34"/>
              </w:rPr>
              <w:t> </w:t>
            </w:r>
            <w:r>
              <w:rPr>
                <w:b/>
                <w:i/>
                <w:sz w:val="34"/>
              </w:rPr>
              <w:t>Budget</w:t>
            </w:r>
          </w:p>
        </w:tc>
      </w:tr>
      <w:tr>
        <w:trPr>
          <w:trHeight w:val="2397" w:hRule="atLeast"/>
        </w:trPr>
        <w:tc>
          <w:tcPr>
            <w:tcW w:w="8957" w:type="dxa"/>
          </w:tcPr>
          <w:p>
            <w:pPr>
              <w:pStyle w:val="TableParagraph"/>
              <w:spacing w:line="345" w:lineRule="exact"/>
              <w:ind w:left="200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Fiscal</w:t>
            </w:r>
            <w:r>
              <w:rPr>
                <w:b/>
                <w:i/>
                <w:spacing w:val="6"/>
                <w:sz w:val="30"/>
              </w:rPr>
              <w:t> </w:t>
            </w:r>
            <w:r>
              <w:rPr>
                <w:b/>
                <w:i/>
                <w:sz w:val="30"/>
              </w:rPr>
              <w:t>Year</w:t>
            </w:r>
            <w:r>
              <w:rPr>
                <w:b/>
                <w:i/>
                <w:spacing w:val="7"/>
                <w:sz w:val="30"/>
              </w:rPr>
              <w:t> </w:t>
            </w:r>
            <w:r>
              <w:rPr>
                <w:b/>
                <w:i/>
                <w:sz w:val="30"/>
              </w:rPr>
              <w:t>2022</w:t>
            </w:r>
          </w:p>
        </w:tc>
      </w:tr>
      <w:tr>
        <w:trPr>
          <w:trHeight w:val="2573" w:hRule="atLeast"/>
        </w:trPr>
        <w:tc>
          <w:tcPr>
            <w:tcW w:w="8957" w:type="dxa"/>
          </w:tcPr>
          <w:p>
            <w:pPr>
              <w:pStyle w:val="TableParagraph"/>
              <w:rPr>
                <w:rFonts w:ascii="Times New Roman"/>
                <w:sz w:val="46"/>
              </w:rPr>
            </w:pPr>
          </w:p>
          <w:p>
            <w:pPr>
              <w:pStyle w:val="TableParagraph"/>
              <w:rPr>
                <w:rFonts w:ascii="Times New Roman"/>
                <w:sz w:val="46"/>
              </w:rPr>
            </w:pPr>
          </w:p>
          <w:p>
            <w:pPr>
              <w:pStyle w:val="TableParagraph"/>
              <w:rPr>
                <w:rFonts w:ascii="Times New Roman"/>
                <w:sz w:val="46"/>
              </w:rPr>
            </w:pPr>
          </w:p>
          <w:p>
            <w:pPr>
              <w:pStyle w:val="TableParagraph"/>
              <w:spacing w:before="383"/>
              <w:ind w:right="350"/>
              <w:jc w:val="right"/>
              <w:rPr>
                <w:b/>
                <w:i/>
                <w:sz w:val="45"/>
              </w:rPr>
            </w:pPr>
            <w:r>
              <w:rPr>
                <w:b/>
                <w:i/>
                <w:sz w:val="45"/>
              </w:rPr>
              <w:t>Capital</w:t>
            </w:r>
            <w:r>
              <w:rPr>
                <w:b/>
                <w:i/>
                <w:spacing w:val="13"/>
                <w:sz w:val="45"/>
              </w:rPr>
              <w:t> </w:t>
            </w:r>
            <w:r>
              <w:rPr>
                <w:b/>
                <w:i/>
                <w:sz w:val="45"/>
              </w:rPr>
              <w:t>Region</w:t>
            </w:r>
          </w:p>
        </w:tc>
      </w:tr>
      <w:tr>
        <w:trPr>
          <w:trHeight w:val="914" w:hRule="atLeast"/>
        </w:trPr>
        <w:tc>
          <w:tcPr>
            <w:tcW w:w="8957" w:type="dxa"/>
          </w:tcPr>
          <w:p>
            <w:pPr>
              <w:pStyle w:val="TableParagraph"/>
              <w:spacing w:line="524" w:lineRule="exact"/>
              <w:ind w:right="249"/>
              <w:jc w:val="right"/>
              <w:rPr>
                <w:b/>
                <w:i/>
                <w:sz w:val="45"/>
              </w:rPr>
            </w:pPr>
            <w:r>
              <w:rPr>
                <w:b/>
                <w:i/>
                <w:sz w:val="45"/>
              </w:rPr>
              <w:t>Community</w:t>
            </w:r>
            <w:r>
              <w:rPr>
                <w:b/>
                <w:i/>
                <w:spacing w:val="19"/>
                <w:sz w:val="45"/>
              </w:rPr>
              <w:t> </w:t>
            </w:r>
            <w:r>
              <w:rPr>
                <w:b/>
                <w:i/>
                <w:sz w:val="45"/>
              </w:rPr>
              <w:t>Development</w:t>
            </w:r>
            <w:r>
              <w:rPr>
                <w:b/>
                <w:i/>
                <w:spacing w:val="21"/>
                <w:sz w:val="45"/>
              </w:rPr>
              <w:t> </w:t>
            </w:r>
            <w:r>
              <w:rPr>
                <w:b/>
                <w:i/>
                <w:sz w:val="45"/>
              </w:rPr>
              <w:t>District</w:t>
            </w:r>
          </w:p>
        </w:tc>
      </w:tr>
      <w:tr>
        <w:trPr>
          <w:trHeight w:val="702" w:hRule="atLeast"/>
        </w:trPr>
        <w:tc>
          <w:tcPr>
            <w:tcW w:w="8957" w:type="dxa"/>
          </w:tcPr>
          <w:p>
            <w:pPr>
              <w:pStyle w:val="TableParagraph"/>
              <w:spacing w:before="6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342" w:lineRule="exact" w:before="1"/>
              <w:ind w:right="198"/>
              <w:jc w:val="right"/>
              <w:rPr>
                <w:b/>
                <w:i/>
                <w:sz w:val="30"/>
              </w:rPr>
            </w:pPr>
            <w:r>
              <w:rPr>
                <w:b/>
                <w:i/>
                <w:sz w:val="30"/>
              </w:rPr>
              <w:t>August</w:t>
            </w:r>
            <w:r>
              <w:rPr>
                <w:b/>
                <w:i/>
                <w:spacing w:val="7"/>
                <w:sz w:val="30"/>
              </w:rPr>
              <w:t> </w:t>
            </w:r>
            <w:r>
              <w:rPr>
                <w:b/>
                <w:i/>
                <w:sz w:val="30"/>
              </w:rPr>
              <w:t>12,</w:t>
            </w:r>
            <w:r>
              <w:rPr>
                <w:b/>
                <w:i/>
                <w:spacing w:val="9"/>
                <w:sz w:val="30"/>
              </w:rPr>
              <w:t> </w:t>
            </w:r>
            <w:r>
              <w:rPr>
                <w:b/>
                <w:i/>
                <w:sz w:val="30"/>
              </w:rPr>
              <w:t>2021</w:t>
            </w:r>
          </w:p>
        </w:tc>
      </w:tr>
    </w:tbl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4"/>
        <w:rPr>
          <w:rFonts w:ascii="Times New Roman"/>
          <w:i w:val="0"/>
          <w:sz w:val="1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5181355</wp:posOffset>
            </wp:positionH>
            <wp:positionV relativeFrom="paragraph">
              <wp:posOffset>156515</wp:posOffset>
            </wp:positionV>
            <wp:extent cx="864419" cy="546068"/>
            <wp:effectExtent l="0" t="0" r="0" b="0"/>
            <wp:wrapTopAndBottom/>
            <wp:docPr id="1" name="image1.jpeg" descr="GMS v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419" cy="54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1500" w:bottom="280" w:left="820" w:right="1120"/>
        </w:sectPr>
      </w:pPr>
    </w:p>
    <w:p>
      <w:pPr>
        <w:pStyle w:val="BodyText"/>
        <w:spacing w:before="9"/>
        <w:rPr>
          <w:rFonts w:ascii="Times New Roman"/>
          <w:i w:val="0"/>
          <w:sz w:val="27"/>
        </w:rPr>
      </w:pPr>
    </w:p>
    <w:tbl>
      <w:tblPr>
        <w:tblW w:w="0" w:type="auto"/>
        <w:jc w:val="left"/>
        <w:tblInd w:w="1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8"/>
        <w:gridCol w:w="1975"/>
      </w:tblGrid>
      <w:tr>
        <w:trPr>
          <w:trHeight w:val="399" w:hRule="atLeast"/>
        </w:trPr>
        <w:tc>
          <w:tcPr>
            <w:tcW w:w="5468" w:type="dxa"/>
          </w:tcPr>
          <w:p>
            <w:pPr>
              <w:pStyle w:val="TableParagraph"/>
              <w:spacing w:line="367" w:lineRule="exact"/>
              <w:ind w:right="901"/>
              <w:jc w:val="right"/>
              <w:rPr>
                <w:b/>
                <w:sz w:val="36"/>
              </w:rPr>
            </w:pPr>
            <w:bookmarkStart w:name="Table of Contents" w:id="2"/>
            <w:bookmarkEnd w:id="2"/>
            <w:r>
              <w:rPr/>
            </w:r>
            <w:r>
              <w:rPr>
                <w:b/>
                <w:sz w:val="36"/>
              </w:rPr>
              <w:t>Capital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z w:val="36"/>
              </w:rPr>
              <w:t>Region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6" w:hRule="atLeast"/>
        </w:trPr>
        <w:tc>
          <w:tcPr>
            <w:tcW w:w="7443" w:type="dxa"/>
            <w:gridSpan w:val="2"/>
          </w:tcPr>
          <w:p>
            <w:pPr>
              <w:pStyle w:val="TableParagraph"/>
              <w:spacing w:line="365" w:lineRule="exact"/>
              <w:ind w:left="1250" w:right="171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Community</w:t>
            </w:r>
            <w:r>
              <w:rPr>
                <w:b/>
                <w:spacing w:val="-8"/>
                <w:sz w:val="32"/>
              </w:rPr>
              <w:t> </w:t>
            </w:r>
            <w:r>
              <w:rPr>
                <w:b/>
                <w:sz w:val="32"/>
              </w:rPr>
              <w:t>Development</w:t>
            </w:r>
            <w:r>
              <w:rPr>
                <w:b/>
                <w:spacing w:val="-7"/>
                <w:sz w:val="32"/>
              </w:rPr>
              <w:t> </w:t>
            </w:r>
            <w:r>
              <w:rPr>
                <w:b/>
                <w:sz w:val="32"/>
              </w:rPr>
              <w:t>District</w:t>
            </w:r>
          </w:p>
        </w:tc>
      </w:tr>
      <w:tr>
        <w:trPr>
          <w:trHeight w:val="1142" w:hRule="atLeast"/>
        </w:trPr>
        <w:tc>
          <w:tcPr>
            <w:tcW w:w="5468" w:type="dxa"/>
          </w:tcPr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817"/>
              <w:jc w:val="right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TABLE</w:t>
            </w:r>
            <w:r>
              <w:rPr>
                <w:i/>
                <w:spacing w:val="-3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OF</w:t>
            </w:r>
            <w:r>
              <w:rPr>
                <w:i/>
                <w:spacing w:val="-1"/>
                <w:sz w:val="28"/>
                <w:u w:val="single"/>
              </w:rPr>
              <w:t> </w:t>
            </w:r>
            <w:r>
              <w:rPr>
                <w:i/>
                <w:sz w:val="28"/>
                <w:u w:val="single"/>
              </w:rPr>
              <w:t>CONTENTS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94" w:hRule="atLeast"/>
        </w:trPr>
        <w:tc>
          <w:tcPr>
            <w:tcW w:w="5468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89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General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13" w:hRule="atLeast"/>
        </w:trPr>
        <w:tc>
          <w:tcPr>
            <w:tcW w:w="5468" w:type="dxa"/>
          </w:tcPr>
          <w:p>
            <w:pPr>
              <w:pStyle w:val="TableParagraph"/>
              <w:spacing w:line="285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85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Per Unit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Schedule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3</w:t>
            </w:r>
          </w:p>
        </w:tc>
      </w:tr>
      <w:tr>
        <w:trPr>
          <w:trHeight w:val="47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Narrative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7</w:t>
            </w:r>
          </w:p>
        </w:tc>
      </w:tr>
      <w:tr>
        <w:trPr>
          <w:trHeight w:val="485" w:hRule="atLeast"/>
        </w:trPr>
        <w:tc>
          <w:tcPr>
            <w:tcW w:w="5468" w:type="dxa"/>
          </w:tcPr>
          <w:p>
            <w:pPr>
              <w:pStyle w:val="TableParagraph"/>
              <w:spacing w:before="156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Capital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Reserve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65" w:hRule="atLeast"/>
        </w:trPr>
        <w:tc>
          <w:tcPr>
            <w:tcW w:w="5468" w:type="dxa"/>
          </w:tcPr>
          <w:p>
            <w:pPr>
              <w:pStyle w:val="TableParagraph"/>
              <w:spacing w:line="285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85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8</w:t>
            </w:r>
          </w:p>
        </w:tc>
      </w:tr>
      <w:tr>
        <w:trPr>
          <w:trHeight w:val="609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Debt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Service</w:t>
            </w:r>
            <w:r>
              <w:rPr>
                <w:spacing w:val="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Fund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2013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9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10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2018A1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11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2018A1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12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2018A2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13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2018A2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14</w:t>
            </w:r>
          </w:p>
        </w:tc>
      </w:tr>
      <w:tr>
        <w:trPr>
          <w:trHeight w:val="457" w:hRule="atLeast"/>
        </w:trPr>
        <w:tc>
          <w:tcPr>
            <w:tcW w:w="5468" w:type="dxa"/>
          </w:tcPr>
          <w:p>
            <w:pPr>
              <w:pStyle w:val="TableParagraph"/>
              <w:spacing w:before="136"/>
              <w:ind w:left="641"/>
              <w:rPr>
                <w:sz w:val="24"/>
              </w:rPr>
            </w:pPr>
            <w:r>
              <w:rPr>
                <w:sz w:val="24"/>
              </w:rPr>
              <w:t>Series 2021</w:t>
            </w:r>
          </w:p>
        </w:tc>
        <w:tc>
          <w:tcPr>
            <w:tcW w:w="197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04" w:hRule="atLeast"/>
        </w:trPr>
        <w:tc>
          <w:tcPr>
            <w:tcW w:w="5468" w:type="dxa"/>
          </w:tcPr>
          <w:p>
            <w:pPr>
              <w:pStyle w:val="TableParagraph"/>
              <w:spacing w:line="277" w:lineRule="exact"/>
              <w:ind w:left="641"/>
              <w:rPr>
                <w:sz w:val="24"/>
              </w:rPr>
            </w:pPr>
            <w:r>
              <w:rPr>
                <w:sz w:val="24"/>
              </w:rPr>
              <w:t>Budget</w:t>
            </w:r>
          </w:p>
        </w:tc>
        <w:tc>
          <w:tcPr>
            <w:tcW w:w="1975" w:type="dxa"/>
          </w:tcPr>
          <w:p>
            <w:pPr>
              <w:pStyle w:val="TableParagraph"/>
              <w:spacing w:line="277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15</w:t>
            </w:r>
          </w:p>
        </w:tc>
      </w:tr>
      <w:tr>
        <w:trPr>
          <w:trHeight w:val="272" w:hRule="atLeast"/>
        </w:trPr>
        <w:tc>
          <w:tcPr>
            <w:tcW w:w="5468" w:type="dxa"/>
          </w:tcPr>
          <w:p>
            <w:pPr>
              <w:pStyle w:val="TableParagraph"/>
              <w:spacing w:line="252" w:lineRule="exact"/>
              <w:ind w:left="641"/>
              <w:rPr>
                <w:sz w:val="24"/>
              </w:rPr>
            </w:pPr>
            <w:r>
              <w:rPr>
                <w:sz w:val="24"/>
              </w:rPr>
              <w:t>Amortization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Schedule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2018A2</w:t>
            </w:r>
          </w:p>
        </w:tc>
        <w:tc>
          <w:tcPr>
            <w:tcW w:w="1975" w:type="dxa"/>
          </w:tcPr>
          <w:p>
            <w:pPr>
              <w:pStyle w:val="TableParagraph"/>
              <w:spacing w:line="252" w:lineRule="exact"/>
              <w:ind w:left="818"/>
              <w:rPr>
                <w:sz w:val="24"/>
              </w:rPr>
            </w:pPr>
            <w:r>
              <w:rPr>
                <w:sz w:val="24"/>
              </w:rPr>
              <w:t>Page 16</w:t>
            </w:r>
          </w:p>
        </w:tc>
      </w:tr>
    </w:tbl>
    <w:p>
      <w:pPr>
        <w:spacing w:after="0" w:line="252" w:lineRule="exact"/>
        <w:rPr>
          <w:sz w:val="24"/>
        </w:rPr>
        <w:sectPr>
          <w:pgSz w:w="12240" w:h="15840"/>
          <w:pgMar w:top="1500" w:bottom="280" w:left="820" w:right="1120"/>
        </w:sect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31"/>
        <w:gridCol w:w="972"/>
        <w:gridCol w:w="331"/>
        <w:gridCol w:w="972"/>
        <w:gridCol w:w="331"/>
        <w:gridCol w:w="972"/>
        <w:gridCol w:w="331"/>
        <w:gridCol w:w="941"/>
        <w:gridCol w:w="331"/>
        <w:gridCol w:w="972"/>
      </w:tblGrid>
      <w:tr>
        <w:trPr>
          <w:trHeight w:val="338" w:hRule="atLeast"/>
        </w:trPr>
        <w:tc>
          <w:tcPr>
            <w:tcW w:w="3302" w:type="dxa"/>
          </w:tcPr>
          <w:p>
            <w:pPr>
              <w:pStyle w:val="TableParagraph"/>
              <w:spacing w:line="311" w:lineRule="exact"/>
              <w:ind w:left="50"/>
              <w:rPr>
                <w:b/>
                <w:sz w:val="30"/>
              </w:rPr>
            </w:pPr>
            <w:bookmarkStart w:name="GF" w:id="3"/>
            <w:bookmarkEnd w:id="3"/>
            <w:r>
              <w:rPr/>
            </w:r>
            <w:r>
              <w:rPr>
                <w:b/>
                <w:sz w:val="30"/>
              </w:rPr>
              <w:t>Capital</w:t>
            </w:r>
            <w:r>
              <w:rPr>
                <w:b/>
                <w:spacing w:val="31"/>
                <w:sz w:val="30"/>
              </w:rPr>
              <w:t> </w:t>
            </w:r>
            <w:r>
              <w:rPr>
                <w:b/>
                <w:sz w:val="30"/>
              </w:rPr>
              <w:t>Region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302" w:type="dxa"/>
          </w:tcPr>
          <w:p>
            <w:pPr>
              <w:pStyle w:val="TableParagraph"/>
              <w:spacing w:line="20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4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199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20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19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3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19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Thru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Next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</w:tr>
      <w:tr>
        <w:trPr>
          <w:trHeight w:val="210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6/30/2021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Months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2"/>
              <w:rPr>
                <w:b/>
                <w:sz w:val="15"/>
              </w:rPr>
            </w:pPr>
            <w:r>
              <w:rPr>
                <w:b/>
                <w:sz w:val="15"/>
              </w:rPr>
              <w:t>9/30/2021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555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Revenues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3302" w:type="dxa"/>
          </w:tcPr>
          <w:p>
            <w:pPr>
              <w:pStyle w:val="TableParagraph"/>
              <w:spacing w:before="118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Assessment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Roll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$1,236,552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$1,242,005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118"/>
              <w:ind w:left="173"/>
              <w:rPr>
                <w:sz w:val="15"/>
              </w:rPr>
            </w:pPr>
            <w:r>
              <w:rPr>
                <w:sz w:val="15"/>
              </w:rPr>
              <w:t>$1,242,005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118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1,394,014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Assessment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Direct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Joe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$287,739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$104,197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$391,936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441,845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Interest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Income/Misc.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Revenue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$9,400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$360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$1,170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Emergency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Management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Hurricane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Michael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$3,263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$3,263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434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Carry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Forward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Surplus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$97,734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$104,014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$104,014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7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$1,637,830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$104,557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left="165"/>
              <w:rPr>
                <w:b/>
                <w:sz w:val="15"/>
              </w:rPr>
            </w:pPr>
            <w:r>
              <w:rPr>
                <w:b/>
                <w:sz w:val="15"/>
              </w:rPr>
              <w:t>$1,742,388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1,843,859</w:t>
            </w:r>
          </w:p>
        </w:tc>
      </w:tr>
      <w:tr>
        <w:trPr>
          <w:trHeight w:val="555" w:hRule="atLeast"/>
        </w:trPr>
        <w:tc>
          <w:tcPr>
            <w:tcW w:w="3302" w:type="dxa"/>
          </w:tcPr>
          <w:p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7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3302" w:type="dxa"/>
          </w:tcPr>
          <w:p>
            <w:pPr>
              <w:pStyle w:val="TableParagraph"/>
              <w:spacing w:before="119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Administrative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Supervisor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$7,800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$12,000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FICA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$444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$153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$597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Engineering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$9,955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$20,045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Arbitrage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Rebate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Dissemination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Agent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$5,475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$1,825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$7,300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Attorney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$45,362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$11,638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$57,000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Audit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$4,550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$3,710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Annual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Report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Trustee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$15,516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$15,520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Assessment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Roll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Services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$11,500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$36,465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$12,155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$48,620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Information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Technology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$2,100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$700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$2,800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Record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Storage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$150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Travel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Diem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Telephone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$508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$169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$678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Postage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$564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Printing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Binding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$1,169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$831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Insurance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$18,412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$17,936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$19,730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Legal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Advertising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8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$951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$2,549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Charges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$1,163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$437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$1,600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Office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Supplies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$77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$123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$200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Dues,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Licenses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&amp;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Subscriptions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$3,175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$175</w:t>
            </w:r>
          </w:p>
        </w:tc>
      </w:tr>
      <w:tr>
        <w:trPr>
          <w:trHeight w:val="434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5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Outlay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7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$250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ADMINISTRATIVE</w:t>
            </w:r>
            <w:r>
              <w:rPr>
                <w:b/>
                <w:spacing w:val="11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$218,135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$160,070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$56,062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$216,131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$216,973</w:t>
            </w:r>
          </w:p>
        </w:tc>
      </w:tr>
      <w:tr>
        <w:trPr>
          <w:trHeight w:val="443" w:hRule="atLeast"/>
        </w:trPr>
        <w:tc>
          <w:tcPr>
            <w:tcW w:w="3302" w:type="dxa"/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Field 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Management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$94,500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$31,500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$126,000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$132,300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Security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$6,466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Communications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Utilities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$36,635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$8,365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$983,735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$737,801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$245,935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$983,736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$1,030,628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Landscape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Units/Street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Trees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$7,035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$465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$1,730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$3,460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$14,976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$20,024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$37,500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Pond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188" w:hRule="atLeast"/>
        </w:trPr>
        <w:tc>
          <w:tcPr>
            <w:tcW w:w="3302" w:type="dxa"/>
          </w:tcPr>
          <w:p>
            <w:pPr>
              <w:pStyle w:val="TableParagraph"/>
              <w:spacing w:line="161" w:lineRule="exact" w:before="7"/>
              <w:ind w:left="27"/>
              <w:rPr>
                <w:sz w:val="15"/>
              </w:rPr>
            </w:pPr>
            <w:r>
              <w:rPr>
                <w:sz w:val="15"/>
              </w:rPr>
              <w:t>SWMF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Operating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Permit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$6,426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$1,836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$8,262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line="161" w:lineRule="exact"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$918</w:t>
            </w:r>
          </w:p>
        </w:tc>
      </w:tr>
    </w:tbl>
    <w:p>
      <w:pPr>
        <w:spacing w:after="0" w:line="161" w:lineRule="exact"/>
        <w:jc w:val="right"/>
        <w:rPr>
          <w:sz w:val="15"/>
        </w:rPr>
        <w:sectPr>
          <w:footerReference w:type="default" r:id="rId6"/>
          <w:pgSz w:w="12240" w:h="15840"/>
          <w:pgMar w:footer="320" w:header="0" w:top="620" w:bottom="1621" w:left="820" w:right="1120"/>
          <w:pgNumType w:start="1"/>
        </w:sectPr>
      </w:pPr>
    </w:p>
    <w:tbl>
      <w:tblPr>
        <w:tblW w:w="0" w:type="auto"/>
        <w:jc w:val="left"/>
        <w:tblInd w:w="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2"/>
        <w:gridCol w:w="331"/>
        <w:gridCol w:w="972"/>
        <w:gridCol w:w="331"/>
        <w:gridCol w:w="972"/>
        <w:gridCol w:w="331"/>
        <w:gridCol w:w="972"/>
        <w:gridCol w:w="331"/>
        <w:gridCol w:w="941"/>
        <w:gridCol w:w="331"/>
        <w:gridCol w:w="972"/>
      </w:tblGrid>
      <w:tr>
        <w:trPr>
          <w:trHeight w:val="338" w:hRule="atLeast"/>
        </w:trPr>
        <w:tc>
          <w:tcPr>
            <w:tcW w:w="3302" w:type="dxa"/>
          </w:tcPr>
          <w:p>
            <w:pPr>
              <w:pStyle w:val="TableParagraph"/>
              <w:spacing w:line="311" w:lineRule="exact"/>
              <w:ind w:left="50"/>
              <w:rPr>
                <w:b/>
                <w:sz w:val="30"/>
              </w:rPr>
            </w:pPr>
            <w:r>
              <w:rPr>
                <w:b/>
                <w:sz w:val="30"/>
              </w:rPr>
              <w:t>Capital</w:t>
            </w:r>
            <w:r>
              <w:rPr>
                <w:b/>
                <w:spacing w:val="12"/>
                <w:sz w:val="30"/>
              </w:rPr>
              <w:t> </w:t>
            </w:r>
            <w:r>
              <w:rPr>
                <w:b/>
                <w:sz w:val="30"/>
              </w:rPr>
              <w:t>Region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3302" w:type="dxa"/>
          </w:tcPr>
          <w:p>
            <w:pPr>
              <w:pStyle w:val="TableParagraph"/>
              <w:spacing w:line="207" w:lineRule="exact"/>
              <w:ind w:left="33"/>
              <w:rPr>
                <w:b/>
                <w:sz w:val="18"/>
              </w:rPr>
            </w:pPr>
            <w:r>
              <w:rPr>
                <w:b/>
                <w:sz w:val="18"/>
              </w:rPr>
              <w:t>Community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Development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District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624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spacing w:line="199" w:lineRule="exact"/>
              <w:ind w:right="-5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99" w:lineRule="exact"/>
              <w:ind w:right="3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eneral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Fund</w:t>
            </w:r>
          </w:p>
        </w:tc>
      </w:tr>
      <w:tr>
        <w:trPr>
          <w:trHeight w:val="220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19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91"/>
              <w:rPr>
                <w:b/>
                <w:sz w:val="15"/>
              </w:rPr>
            </w:pPr>
            <w:r>
              <w:rPr>
                <w:b/>
                <w:sz w:val="15"/>
              </w:rPr>
              <w:t>Actual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3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219"/>
              <w:rPr>
                <w:b/>
                <w:sz w:val="15"/>
              </w:rPr>
            </w:pPr>
            <w:r>
              <w:rPr>
                <w:b/>
                <w:sz w:val="15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0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Thru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325" w:right="3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Next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left="173"/>
              <w:rPr>
                <w:b/>
                <w:sz w:val="15"/>
              </w:rPr>
            </w:pPr>
            <w:r>
              <w:rPr>
                <w:b/>
                <w:sz w:val="15"/>
              </w:rPr>
              <w:t>Projected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left="269"/>
              <w:rPr>
                <w:b/>
                <w:sz w:val="15"/>
              </w:rPr>
            </w:pPr>
            <w:r>
              <w:rPr>
                <w:b/>
                <w:sz w:val="15"/>
              </w:rPr>
              <w:t>Budget</w:t>
            </w:r>
          </w:p>
        </w:tc>
      </w:tr>
      <w:tr>
        <w:trPr>
          <w:trHeight w:val="210" w:hRule="atLeast"/>
        </w:trPr>
        <w:tc>
          <w:tcPr>
            <w:tcW w:w="33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8"/>
              <w:rPr>
                <w:b/>
                <w:sz w:val="15"/>
              </w:rPr>
            </w:pPr>
            <w:r>
              <w:rPr>
                <w:b/>
                <w:sz w:val="15"/>
              </w:rPr>
              <w:t>Description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59"/>
              <w:rPr>
                <w:b/>
                <w:sz w:val="15"/>
              </w:rPr>
            </w:pPr>
            <w:r>
              <w:rPr>
                <w:b/>
                <w:sz w:val="15"/>
              </w:rPr>
              <w:t>6/30/2021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93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Months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2"/>
              <w:rPr>
                <w:b/>
                <w:sz w:val="15"/>
              </w:rPr>
            </w:pPr>
            <w:r>
              <w:rPr>
                <w:b/>
                <w:sz w:val="15"/>
              </w:rPr>
              <w:t>9/30/2021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50"/>
              <w:rPr>
                <w:b/>
                <w:sz w:val="15"/>
              </w:rPr>
            </w:pPr>
            <w:r>
              <w:rPr>
                <w:b/>
                <w:sz w:val="15"/>
              </w:rPr>
              <w:t>FY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2022</w:t>
            </w:r>
          </w:p>
        </w:tc>
      </w:tr>
      <w:tr>
        <w:trPr>
          <w:trHeight w:val="443" w:hRule="atLeast"/>
        </w:trPr>
        <w:tc>
          <w:tcPr>
            <w:tcW w:w="33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8"/>
              <w:rPr>
                <w:b/>
                <w:i/>
                <w:sz w:val="15"/>
              </w:rPr>
            </w:pPr>
            <w:r>
              <w:rPr>
                <w:b/>
                <w:i/>
                <w:sz w:val="15"/>
                <w:u w:val="single"/>
              </w:rPr>
              <w:t>Field</w:t>
            </w:r>
            <w:r>
              <w:rPr>
                <w:b/>
                <w:i/>
                <w:spacing w:val="7"/>
                <w:sz w:val="15"/>
                <w:u w:val="single"/>
              </w:rPr>
              <w:t> </w:t>
            </w:r>
            <w:r>
              <w:rPr>
                <w:b/>
                <w:i/>
                <w:sz w:val="15"/>
                <w:u w:val="single"/>
              </w:rPr>
              <w:t>(continued)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Contract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$38,273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$12,758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$51,030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$55,488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Maintenance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New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$1,082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$1,082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Repairs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Current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Units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$33,269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$6,731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Irrigation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System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Upgrades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$874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$376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$1,250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Preserve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$27,357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$12,643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$40,000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$37,500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8"/>
              <w:rPr>
                <w:sz w:val="15"/>
              </w:rPr>
            </w:pPr>
            <w:r>
              <w:rPr>
                <w:sz w:val="15"/>
              </w:rPr>
              <w:t>Tot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Lot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Inspection/Maintenance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$6,653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$6,500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Tree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Removal/Trimming/Cleanup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$13,011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$21,989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$38,000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Alleyway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$2,399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$2,602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4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Miscellaneous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$2,473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$7,376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$9,849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$7,500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Special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Events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Other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Contingency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$2,310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$690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$3,000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7"/>
              <w:rPr>
                <w:sz w:val="15"/>
              </w:rPr>
            </w:pPr>
            <w:r>
              <w:rPr>
                <w:sz w:val="15"/>
              </w:rPr>
              <w:t>Capital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$9,000</w:t>
            </w:r>
          </w:p>
        </w:tc>
      </w:tr>
      <w:tr>
        <w:trPr>
          <w:trHeight w:val="223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Reserve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for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Capital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R&amp;R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$89,209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$135,552</w:t>
            </w:r>
          </w:p>
        </w:tc>
      </w:tr>
      <w:tr>
        <w:trPr>
          <w:trHeight w:val="434" w:hRule="atLeast"/>
        </w:trPr>
        <w:tc>
          <w:tcPr>
            <w:tcW w:w="3302" w:type="dxa"/>
          </w:tcPr>
          <w:p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Common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Area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Maintenance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$5,000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$6,259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$8,000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FIELD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$1,517,486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$1,044,027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$482,229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$1,526,256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$1,626,886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2" coordorigin="0,0" coordsize="972,12">
                  <v:rect style="position:absolute;left:0;top:0;width:972;height:12" id="docshape3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4" coordorigin="0,0" coordsize="972,12">
                  <v:rect style="position:absolute;left:0;top:0;width:972;height:12" id="docshape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6" coordorigin="0,0" coordsize="972,12">
                  <v:rect style="position:absolute;left:0;top:0;width:972;height:12" id="docshape7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05pt;height:.6pt;mso-position-horizontal-relative:char;mso-position-vertical-relative:line" id="docshapegroup8" coordorigin="0,0" coordsize="941,12">
                  <v:rect style="position:absolute;left:0;top:0;width:941;height:12" id="docshape9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spacing w:before="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$1,735,622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$1,204,096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$538,291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"/>
              <w:ind w:left="164"/>
              <w:rPr>
                <w:b/>
                <w:sz w:val="15"/>
              </w:rPr>
            </w:pPr>
            <w:r>
              <w:rPr>
                <w:b/>
                <w:sz w:val="15"/>
              </w:rPr>
              <w:t>$1,742,387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$1,843,859</w:t>
            </w:r>
          </w:p>
        </w:tc>
      </w:tr>
      <w:tr>
        <w:trPr>
          <w:trHeight w:val="208" w:hRule="atLeast"/>
        </w:trPr>
        <w:tc>
          <w:tcPr>
            <w:tcW w:w="330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10" coordorigin="0,0" coordsize="972,12">
                  <v:rect style="position:absolute;left:0;top:0;width:972;height:12" id="docshape11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12" coordorigin="0,0" coordsize="972,12">
                  <v:rect style="position:absolute;left:0;top:0;width:972;height:12" id="docshape13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8.6pt;height:.6pt;mso-position-horizontal-relative:char;mso-position-vertical-relative:line" id="docshapegroup14" coordorigin="0,0" coordsize="972,12">
                  <v:rect style="position:absolute;left:0;top:0;width:972;height:12" id="docshape15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" w:lineRule="exact"/>
              <w:ind w:left="1" w:right="-58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05pt;height:.6pt;mso-position-horizontal-relative:char;mso-position-vertical-relative:line" id="docshapegroup16" coordorigin="0,0" coordsize="941,12">
                  <v:rect style="position:absolute;left:0;top:0;width:941;height:12" id="docshape17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93" w:hRule="atLeast"/>
        </w:trPr>
        <w:tc>
          <w:tcPr>
            <w:tcW w:w="3302" w:type="dxa"/>
          </w:tcPr>
          <w:p>
            <w:pPr>
              <w:pStyle w:val="TableParagraph"/>
              <w:spacing w:line="169" w:lineRule="exact" w:before="4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EXCESS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REVENUES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OVER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EXPENDITURES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($0)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$433,734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3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($433,734)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41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7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2" w:type="dxa"/>
            <w:tcBorders>
              <w:top w:val="sing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line="169" w:lineRule="exact" w:before="4"/>
              <w:ind w:right="3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$0</w:t>
            </w:r>
          </w:p>
        </w:tc>
      </w:tr>
    </w:tbl>
    <w:p>
      <w:pPr>
        <w:spacing w:after="0" w:line="169" w:lineRule="exact"/>
        <w:jc w:val="right"/>
        <w:rPr>
          <w:sz w:val="15"/>
        </w:rPr>
        <w:sectPr>
          <w:type w:val="continuous"/>
          <w:pgSz w:w="12240" w:h="15840"/>
          <w:pgMar w:header="0" w:footer="320" w:top="620" w:bottom="500" w:left="820" w:right="1120"/>
        </w:sectPr>
      </w:pPr>
    </w:p>
    <w:tbl>
      <w:tblPr>
        <w:tblW w:w="0" w:type="auto"/>
        <w:jc w:val="left"/>
        <w:tblInd w:w="2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0"/>
        <w:gridCol w:w="1718"/>
        <w:gridCol w:w="1234"/>
        <w:gridCol w:w="1241"/>
      </w:tblGrid>
      <w:tr>
        <w:trPr>
          <w:trHeight w:val="338" w:hRule="atLeast"/>
        </w:trPr>
        <w:tc>
          <w:tcPr>
            <w:tcW w:w="2420" w:type="dxa"/>
          </w:tcPr>
          <w:p>
            <w:pPr>
              <w:pStyle w:val="TableParagraph"/>
              <w:spacing w:line="284" w:lineRule="exact"/>
              <w:ind w:left="58"/>
              <w:rPr>
                <w:b/>
                <w:sz w:val="29"/>
              </w:rPr>
            </w:pPr>
            <w:bookmarkStart w:name="increase varios " w:id="4"/>
            <w:bookmarkEnd w:id="4"/>
            <w:r>
              <w:rPr/>
            </w:r>
            <w:r>
              <w:rPr>
                <w:b/>
                <w:spacing w:val="-1"/>
                <w:sz w:val="29"/>
              </w:rPr>
              <w:t>Capital</w:t>
            </w:r>
            <w:r>
              <w:rPr>
                <w:b/>
                <w:spacing w:val="-13"/>
                <w:sz w:val="29"/>
              </w:rPr>
              <w:t> </w:t>
            </w:r>
            <w:r>
              <w:rPr>
                <w:b/>
                <w:sz w:val="29"/>
              </w:rPr>
              <w:t>Region</w:t>
            </w:r>
          </w:p>
        </w:tc>
        <w:tc>
          <w:tcPr>
            <w:tcW w:w="17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2" w:hRule="atLeast"/>
        </w:trPr>
        <w:tc>
          <w:tcPr>
            <w:tcW w:w="6613" w:type="dxa"/>
            <w:gridSpan w:val="4"/>
          </w:tcPr>
          <w:p>
            <w:pPr>
              <w:pStyle w:val="TableParagraph"/>
              <w:spacing w:before="5"/>
              <w:ind w:left="4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Community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Development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District</w:t>
            </w:r>
          </w:p>
        </w:tc>
      </w:tr>
      <w:tr>
        <w:trPr>
          <w:trHeight w:val="334" w:hRule="atLeast"/>
        </w:trPr>
        <w:tc>
          <w:tcPr>
            <w:tcW w:w="24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spacing w:line="196" w:lineRule="exact" w:before="117"/>
              <w:ind w:left="10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Assessment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Allocation</w:t>
            </w:r>
          </w:p>
        </w:tc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5372" w:type="dxa"/>
            <w:gridSpan w:val="3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3"/>
              <w:ind w:left="410"/>
              <w:rPr>
                <w:b/>
                <w:sz w:val="12"/>
              </w:rPr>
            </w:pPr>
            <w:r>
              <w:rPr>
                <w:b/>
                <w:sz w:val="12"/>
              </w:rPr>
              <w:t>Adopted</w:t>
            </w:r>
          </w:p>
        </w:tc>
      </w:tr>
      <w:tr>
        <w:trPr>
          <w:trHeight w:val="277" w:hRule="atLeast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2021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33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</w:tr>
      <w:tr>
        <w:trPr>
          <w:trHeight w:val="296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Net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Assessment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$1,236,552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$1,394,014</w:t>
            </w:r>
          </w:p>
        </w:tc>
      </w:tr>
      <w:tr>
        <w:trPr>
          <w:trHeight w:val="274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Plus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Collection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Fees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(7%)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$93,074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$104,926</w:t>
            </w:r>
          </w:p>
        </w:tc>
      </w:tr>
      <w:tr>
        <w:trPr>
          <w:trHeight w:val="277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sz w:val="14"/>
              </w:rPr>
              <w:t>Gross</w:t>
            </w:r>
            <w:r>
              <w:rPr>
                <w:spacing w:val="8"/>
                <w:sz w:val="14"/>
              </w:rPr>
              <w:t> </w:t>
            </w:r>
            <w:r>
              <w:rPr>
                <w:sz w:val="14"/>
              </w:rPr>
              <w:t>Assessments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$1,329,625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$1,498,940</w:t>
            </w:r>
          </w:p>
        </w:tc>
      </w:tr>
      <w:tr>
        <w:trPr>
          <w:trHeight w:val="277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Use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Fund</w:t>
            </w:r>
            <w:r>
              <w:rPr>
                <w:b/>
                <w:spacing w:val="-7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Balance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6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$97,734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</w:t>
            </w:r>
          </w:p>
        </w:tc>
      </w:tr>
      <w:tr>
        <w:trPr>
          <w:trHeight w:val="277" w:hRule="atLeast"/>
        </w:trPr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sz w:val="14"/>
              </w:rPr>
            </w:pPr>
            <w:r>
              <w:rPr>
                <w:w w:val="105"/>
                <w:sz w:val="14"/>
              </w:rPr>
              <w:t>No.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of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Units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3,264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right="45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3,264</w:t>
            </w:r>
          </w:p>
        </w:tc>
      </w:tr>
      <w:tr>
        <w:trPr>
          <w:trHeight w:val="887" w:hRule="atLeast"/>
        </w:trPr>
        <w:tc>
          <w:tcPr>
            <w:tcW w:w="41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75"/>
              <w:ind w:right="-1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12.73%</w:t>
            </w:r>
            <w:r>
              <w:rPr>
                <w:b/>
                <w:spacing w:val="-5"/>
                <w:sz w:val="12"/>
              </w:rPr>
              <w:t> </w:t>
            </w:r>
            <w:r>
              <w:rPr>
                <w:b/>
                <w:sz w:val="12"/>
              </w:rPr>
              <w:t>increase</w:t>
            </w:r>
          </w:p>
        </w:tc>
      </w:tr>
      <w:tr>
        <w:trPr>
          <w:trHeight w:val="296" w:hRule="atLeast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458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#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418" w:right="37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416" w:right="37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Gross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Lot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Size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4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Of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Units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8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8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Per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Unit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4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Amount</w:t>
            </w:r>
          </w:p>
        </w:tc>
      </w:tr>
      <w:tr>
        <w:trPr>
          <w:trHeight w:val="274" w:hRule="atLeast"/>
        </w:trPr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9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2021</w:t>
            </w:r>
          </w:p>
        </w:tc>
        <w:tc>
          <w:tcPr>
            <w:tcW w:w="12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FY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2022</w:t>
            </w:r>
          </w:p>
        </w:tc>
      </w:tr>
      <w:tr>
        <w:trPr>
          <w:trHeight w:val="295" w:hRule="atLeast"/>
        </w:trPr>
        <w:tc>
          <w:tcPr>
            <w:tcW w:w="242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2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Apartments</w:t>
            </w:r>
          </w:p>
        </w:tc>
        <w:tc>
          <w:tcPr>
            <w:tcW w:w="17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33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1,229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$215.02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2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$242.41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Towns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252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$206.91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$233.27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Duplex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59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0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$217.70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$217.70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30s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53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$226.62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$255.49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224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$241.40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$272.15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55s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270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$293.12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$330.46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65s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312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$362.10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$408.22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75s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194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$413.82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$466.53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85s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102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$450.37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$507.74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90s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15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$509.07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$573.91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100s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166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$517.29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$583.18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1/2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Ac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142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$620.75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$699.82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1Ac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2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40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$810.42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$913.65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ACLF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8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101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72"/>
              <w:rPr>
                <w:sz w:val="14"/>
              </w:rPr>
            </w:pPr>
            <w:r>
              <w:rPr>
                <w:w w:val="105"/>
                <w:sz w:val="14"/>
              </w:rPr>
              <w:t>$108.59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6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$122.42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Blended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Commercial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25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161.186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$2,414.59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$2,722.15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Golf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Club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58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81"/>
              <w:rPr>
                <w:sz w:val="14"/>
              </w:rPr>
            </w:pPr>
            <w:r>
              <w:rPr>
                <w:w w:val="105"/>
                <w:sz w:val="14"/>
              </w:rPr>
              <w:t>$13,259.51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27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$14,948.44</w:t>
            </w:r>
          </w:p>
        </w:tc>
      </w:tr>
      <w:tr>
        <w:trPr>
          <w:trHeight w:val="292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Catholic</w:t>
            </w:r>
            <w:r>
              <w:rPr>
                <w:b/>
                <w:spacing w:val="-6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School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458"/>
              <w:rPr>
                <w:b/>
                <w:sz w:val="14"/>
              </w:rPr>
            </w:pPr>
            <w:r>
              <w:rPr>
                <w:b/>
                <w:w w:val="102"/>
                <w:sz w:val="14"/>
              </w:rPr>
              <w:t>1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93" w:right="39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$0.00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91" w:right="39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$0.00</w:t>
            </w:r>
          </w:p>
        </w:tc>
      </w:tr>
      <w:tr>
        <w:trPr>
          <w:trHeight w:val="575" w:hRule="atLeast"/>
        </w:trPr>
        <w:tc>
          <w:tcPr>
            <w:tcW w:w="242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2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Southwood</w:t>
            </w:r>
            <w:r>
              <w:rPr>
                <w:b/>
                <w:spacing w:val="-8"/>
                <w:w w:val="105"/>
                <w:sz w:val="14"/>
              </w:rPr>
              <w:t> </w:t>
            </w:r>
            <w:r>
              <w:rPr>
                <w:b/>
                <w:spacing w:val="-1"/>
                <w:w w:val="105"/>
                <w:sz w:val="14"/>
              </w:rPr>
              <w:t>House</w:t>
            </w:r>
          </w:p>
        </w:tc>
        <w:tc>
          <w:tcPr>
            <w:tcW w:w="17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6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0.39</w:t>
            </w:r>
          </w:p>
        </w:tc>
        <w:tc>
          <w:tcPr>
            <w:tcW w:w="1234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17"/>
              <w:rPr>
                <w:sz w:val="14"/>
              </w:rPr>
            </w:pPr>
            <w:r>
              <w:rPr>
                <w:w w:val="105"/>
                <w:sz w:val="14"/>
              </w:rPr>
              <w:t>$2,414.59</w:t>
            </w:r>
          </w:p>
        </w:tc>
        <w:tc>
          <w:tcPr>
            <w:tcW w:w="1241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31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$2,722.15</w:t>
            </w:r>
          </w:p>
        </w:tc>
      </w:tr>
      <w:tr>
        <w:trPr>
          <w:trHeight w:val="285" w:hRule="atLeast"/>
        </w:trPr>
        <w:tc>
          <w:tcPr>
            <w:tcW w:w="24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9"/>
              <w:ind w:left="32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Total</w:t>
            </w:r>
          </w:p>
        </w:tc>
        <w:tc>
          <w:tcPr>
            <w:tcW w:w="1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" w:lineRule="exact"/>
              <w:ind w:left="1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7.4pt;height:.6pt;mso-position-horizontal-relative:char;mso-position-vertical-relative:line" id="docshapegroup19" coordorigin="0,0" coordsize="948,12">
                  <v:rect style="position:absolute;left:0;top:0;width:948;height:12" id="docshape20" filled="true" fillcolor="#000000" stroked="false">
                    <v:fill type="solid"/>
                  </v:rect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9"/>
              <w:ind w:left="20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3,263.576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5372" w:type="dxa"/>
            <w:gridSpan w:val="3"/>
            <w:tcBorders>
              <w:top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footerReference w:type="default" r:id="rId7"/>
          <w:pgSz w:w="15840" w:h="12240" w:orient="landscape"/>
          <w:pgMar w:footer="23" w:header="0" w:top="700" w:bottom="220" w:left="2260" w:right="2260"/>
        </w:sectPr>
      </w:pPr>
    </w:p>
    <w:p>
      <w:pPr>
        <w:pStyle w:val="Heading1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pStyle w:val="Heading2"/>
        <w:tabs>
          <w:tab w:pos="9181" w:val="left" w:leader="none"/>
        </w:tabs>
      </w:pPr>
      <w:r>
        <w:rPr/>
        <w:t>Community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District</w:t>
        <w:tab/>
        <w:t>General</w:t>
      </w:r>
      <w:r>
        <w:rPr>
          <w:spacing w:val="-1"/>
        </w:rPr>
        <w:t> </w:t>
      </w:r>
      <w:r>
        <w:rPr/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spacing w:line="240" w:lineRule="auto" w:before="5"/>
        <w:rPr>
          <w:sz w:val="21"/>
        </w:rPr>
      </w:pPr>
    </w:p>
    <w:p>
      <w:pPr>
        <w:pStyle w:val="Heading3"/>
        <w:spacing w:before="63"/>
        <w:rPr>
          <w:i/>
          <w:u w:val="none"/>
        </w:rPr>
      </w:pPr>
      <w:bookmarkStart w:name="REVENUES" w:id="5"/>
      <w:bookmarkEnd w:id="5"/>
      <w:r>
        <w:rPr>
          <w:b w:val="0"/>
          <w:i w:val="0"/>
          <w:u w:val="none"/>
        </w:rPr>
      </w:r>
      <w:r>
        <w:rPr>
          <w:i/>
          <w:u w:val="single"/>
        </w:rPr>
        <w:t>REVENUES</w:t>
      </w:r>
    </w:p>
    <w:p>
      <w:pPr>
        <w:spacing w:line="218" w:lineRule="exact" w:before="112"/>
        <w:ind w:left="299" w:right="0" w:firstLine="0"/>
        <w:jc w:val="left"/>
        <w:rPr>
          <w:b/>
          <w:i/>
          <w:sz w:val="18"/>
        </w:rPr>
      </w:pPr>
      <w:r>
        <w:rPr>
          <w:b/>
          <w:i/>
          <w:w w:val="95"/>
          <w:sz w:val="18"/>
          <w:u w:val="single"/>
        </w:rPr>
        <w:t>Maintenance</w:t>
      </w:r>
      <w:r>
        <w:rPr>
          <w:b/>
          <w:i/>
          <w:spacing w:val="-5"/>
          <w:w w:val="95"/>
          <w:sz w:val="18"/>
          <w:u w:val="single"/>
        </w:rPr>
        <w:t> </w:t>
      </w:r>
      <w:r>
        <w:rPr>
          <w:b/>
          <w:i/>
          <w:w w:val="95"/>
          <w:sz w:val="18"/>
          <w:u w:val="single"/>
        </w:rPr>
        <w:t>Assessments</w:t>
      </w:r>
    </w:p>
    <w:p>
      <w:pPr>
        <w:pStyle w:val="BodyText"/>
        <w:ind w:left="299" w:right="479" w:hanging="1"/>
      </w:pPr>
      <w:r>
        <w:rPr>
          <w:i/>
        </w:rPr>
        <w:t>The District will levy a non ad-valorem special assessment on all taxable property within the District to fund all of the General Operating</w:t>
      </w:r>
      <w:r>
        <w:rPr>
          <w:i/>
          <w:spacing w:val="-38"/>
        </w:rPr>
        <w:t> </w:t>
      </w:r>
      <w:r>
        <w:rPr/>
        <w:t>Expenditures</w:t>
      </w:r>
      <w:r>
        <w:rPr>
          <w:spacing w:val="-2"/>
        </w:rPr>
        <w:t> </w:t>
      </w:r>
      <w:r>
        <w:rPr/>
        <w:t>for the fiscal</w:t>
      </w:r>
      <w:r>
        <w:rPr>
          <w:spacing w:val="-3"/>
        </w:rPr>
        <w:t> </w:t>
      </w:r>
      <w:r>
        <w:rPr/>
        <w:t>year.</w:t>
      </w:r>
    </w:p>
    <w:p>
      <w:pPr>
        <w:spacing w:line="240" w:lineRule="auto" w:before="8"/>
        <w:rPr>
          <w:i/>
          <w:sz w:val="18"/>
        </w:rPr>
      </w:pPr>
    </w:p>
    <w:p>
      <w:pPr>
        <w:pStyle w:val="Heading3"/>
        <w:spacing w:line="219" w:lineRule="exact"/>
        <w:rPr>
          <w:i/>
          <w:u w:val="none"/>
        </w:rPr>
      </w:pPr>
      <w:bookmarkStart w:name="Interest Income" w:id="6"/>
      <w:bookmarkEnd w:id="6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Interest</w:t>
      </w:r>
      <w:r>
        <w:rPr>
          <w:i/>
          <w:spacing w:val="-2"/>
          <w:w w:val="95"/>
          <w:u w:val="single"/>
        </w:rPr>
        <w:t> </w:t>
      </w:r>
      <w:r>
        <w:rPr>
          <w:i/>
          <w:w w:val="95"/>
          <w:u w:val="single"/>
        </w:rPr>
        <w:t>Income</w:t>
      </w:r>
    </w:p>
    <w:p>
      <w:pPr>
        <w:pStyle w:val="BodyText"/>
        <w:ind w:left="299" w:right="481"/>
      </w:pPr>
      <w:r>
        <w:rPr>
          <w:i/>
        </w:rPr>
        <w:t>The District will have all excess funds invested with the State Board of Administration. The amount is based upon the estimated average</w:t>
      </w:r>
      <w:r>
        <w:rPr>
          <w:i/>
          <w:spacing w:val="-38"/>
        </w:rPr>
        <w:t> </w:t>
      </w:r>
      <w:r>
        <w:rPr/>
        <w:t>balance</w:t>
      </w:r>
      <w:r>
        <w:rPr>
          <w:spacing w:val="-1"/>
        </w:rPr>
        <w:t> </w:t>
      </w:r>
      <w:r>
        <w:rPr/>
        <w:t>of funds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the fiscal</w:t>
      </w:r>
      <w:r>
        <w:rPr>
          <w:spacing w:val="-1"/>
        </w:rPr>
        <w:t> </w:t>
      </w:r>
      <w:r>
        <w:rPr/>
        <w:t>year.</w:t>
      </w:r>
    </w:p>
    <w:p>
      <w:pPr>
        <w:spacing w:line="240" w:lineRule="auto" w:before="0"/>
        <w:rPr>
          <w:i/>
          <w:sz w:val="19"/>
        </w:rPr>
      </w:pPr>
    </w:p>
    <w:p>
      <w:pPr>
        <w:spacing w:before="0"/>
        <w:ind w:left="299" w:right="0" w:firstLine="0"/>
        <w:jc w:val="left"/>
        <w:rPr>
          <w:b/>
          <w:i/>
          <w:sz w:val="18"/>
        </w:rPr>
      </w:pPr>
      <w:bookmarkStart w:name="EXPENDITURES" w:id="7"/>
      <w:bookmarkEnd w:id="7"/>
      <w:r>
        <w:rPr/>
      </w:r>
      <w:r>
        <w:rPr>
          <w:b/>
          <w:i/>
          <w:sz w:val="18"/>
          <w:u w:val="single"/>
        </w:rPr>
        <w:t>EXPENDITURES</w:t>
      </w:r>
    </w:p>
    <w:p>
      <w:pPr>
        <w:spacing w:before="100"/>
        <w:ind w:left="299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Administrative:</w:t>
      </w:r>
    </w:p>
    <w:p>
      <w:pPr>
        <w:spacing w:before="97"/>
        <w:ind w:left="299" w:right="0" w:firstLine="0"/>
        <w:jc w:val="left"/>
        <w:rPr>
          <w:b/>
          <w:i/>
          <w:sz w:val="18"/>
        </w:rPr>
      </w:pPr>
      <w:r>
        <w:rPr>
          <w:b/>
          <w:i/>
          <w:w w:val="95"/>
          <w:sz w:val="18"/>
          <w:u w:val="single"/>
        </w:rPr>
        <w:t>Supervisor</w:t>
      </w:r>
      <w:r>
        <w:rPr>
          <w:b/>
          <w:i/>
          <w:spacing w:val="-4"/>
          <w:w w:val="95"/>
          <w:sz w:val="18"/>
          <w:u w:val="single"/>
        </w:rPr>
        <w:t> </w:t>
      </w:r>
      <w:r>
        <w:rPr>
          <w:b/>
          <w:i/>
          <w:w w:val="95"/>
          <w:sz w:val="18"/>
          <w:u w:val="single"/>
        </w:rPr>
        <w:t>Fees</w:t>
      </w:r>
    </w:p>
    <w:p>
      <w:pPr>
        <w:pStyle w:val="BodyText"/>
        <w:spacing w:before="1"/>
        <w:ind w:left="299" w:right="175"/>
      </w:pPr>
      <w:r>
        <w:rPr>
          <w:i/>
        </w:rPr>
        <w:t>The Florida Statutes allows each board member to receive $200 per meeting no to exceed $4,800 in one year. The amount for the fiscal year</w:t>
      </w:r>
      <w:r>
        <w:rPr>
          <w:i/>
          <w:spacing w:val="-38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1"/>
        </w:rPr>
        <w:t> </w:t>
      </w:r>
      <w:r>
        <w:rPr/>
        <w:t>upon</w:t>
      </w:r>
      <w:r>
        <w:rPr>
          <w:spacing w:val="1"/>
        </w:rPr>
        <w:t> </w:t>
      </w:r>
      <w:r>
        <w:rPr/>
        <w:t>all</w:t>
      </w:r>
      <w:r>
        <w:rPr>
          <w:spacing w:val="-1"/>
        </w:rPr>
        <w:t> </w:t>
      </w:r>
      <w:r>
        <w:rPr/>
        <w:t>five supervisors</w:t>
      </w:r>
      <w:r>
        <w:rPr>
          <w:spacing w:val="-2"/>
        </w:rPr>
        <w:t> </w:t>
      </w:r>
      <w:r>
        <w:rPr/>
        <w:t>attending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6 annual</w:t>
      </w:r>
      <w:r>
        <w:rPr>
          <w:spacing w:val="-4"/>
        </w:rPr>
        <w:t> </w:t>
      </w:r>
      <w:r>
        <w:rPr/>
        <w:t>meetings.</w:t>
      </w:r>
    </w:p>
    <w:p>
      <w:pPr>
        <w:spacing w:line="240" w:lineRule="auto" w:before="3"/>
        <w:rPr>
          <w:i/>
          <w:sz w:val="20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FICA Expense" w:id="8"/>
      <w:bookmarkEnd w:id="8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FICA</w:t>
      </w:r>
      <w:r>
        <w:rPr>
          <w:i/>
          <w:spacing w:val="-6"/>
          <w:w w:val="95"/>
          <w:u w:val="single"/>
        </w:rPr>
        <w:t> </w:t>
      </w:r>
      <w:r>
        <w:rPr>
          <w:i/>
          <w:w w:val="95"/>
          <w:u w:val="single"/>
        </w:rPr>
        <w:t>Expense</w:t>
      </w:r>
    </w:p>
    <w:p>
      <w:pPr>
        <w:pStyle w:val="BodyText"/>
        <w:spacing w:line="218" w:lineRule="exact"/>
        <w:ind w:left="299"/>
        <w:rPr>
          <w:i/>
        </w:rPr>
      </w:pPr>
      <w:r>
        <w:rPr>
          <w:i/>
        </w:rPr>
        <w:t>Represents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Employer's</w:t>
      </w:r>
      <w:r>
        <w:rPr>
          <w:i/>
          <w:spacing w:val="-3"/>
        </w:rPr>
        <w:t> </w:t>
      </w:r>
      <w:r>
        <w:rPr>
          <w:i/>
        </w:rPr>
        <w:t>share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Social</w:t>
      </w:r>
      <w:r>
        <w:rPr>
          <w:i/>
          <w:spacing w:val="-4"/>
        </w:rPr>
        <w:t> </w:t>
      </w:r>
      <w:r>
        <w:rPr>
          <w:i/>
        </w:rPr>
        <w:t>Security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Medicare</w:t>
      </w:r>
      <w:r>
        <w:rPr>
          <w:i/>
          <w:spacing w:val="-2"/>
        </w:rPr>
        <w:t> </w:t>
      </w:r>
      <w:r>
        <w:rPr>
          <w:i/>
        </w:rPr>
        <w:t>taxes</w:t>
      </w:r>
      <w:r>
        <w:rPr>
          <w:i/>
          <w:spacing w:val="-4"/>
        </w:rPr>
        <w:t> </w:t>
      </w:r>
      <w:r>
        <w:rPr>
          <w:i/>
        </w:rPr>
        <w:t>withheld</w:t>
      </w:r>
      <w:r>
        <w:rPr>
          <w:i/>
          <w:spacing w:val="-2"/>
        </w:rPr>
        <w:t> </w:t>
      </w:r>
      <w:r>
        <w:rPr>
          <w:i/>
        </w:rPr>
        <w:t>from</w:t>
      </w:r>
      <w:r>
        <w:rPr>
          <w:i/>
          <w:spacing w:val="-3"/>
        </w:rPr>
        <w:t> </w:t>
      </w:r>
      <w:r>
        <w:rPr>
          <w:i/>
        </w:rPr>
        <w:t>Board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Supervisors</w:t>
      </w:r>
      <w:r>
        <w:rPr>
          <w:i/>
          <w:spacing w:val="-4"/>
        </w:rPr>
        <w:t> </w:t>
      </w:r>
      <w:r>
        <w:rPr>
          <w:i/>
        </w:rPr>
        <w:t>checks.</w:t>
      </w:r>
    </w:p>
    <w:p>
      <w:pPr>
        <w:spacing w:line="240" w:lineRule="auto" w:before="6"/>
        <w:rPr>
          <w:i/>
          <w:sz w:val="19"/>
        </w:rPr>
      </w:pPr>
    </w:p>
    <w:p>
      <w:pPr>
        <w:pStyle w:val="Heading3"/>
        <w:spacing w:line="218" w:lineRule="exact" w:before="1"/>
        <w:rPr>
          <w:i/>
          <w:u w:val="none"/>
        </w:rPr>
      </w:pPr>
      <w:bookmarkStart w:name="Engineering Fees" w:id="9"/>
      <w:bookmarkEnd w:id="9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Engineering</w:t>
      </w:r>
      <w:r>
        <w:rPr>
          <w:i/>
          <w:spacing w:val="-7"/>
          <w:w w:val="95"/>
          <w:u w:val="single"/>
        </w:rPr>
        <w:t> </w:t>
      </w:r>
      <w:r>
        <w:rPr>
          <w:i/>
          <w:w w:val="95"/>
          <w:u w:val="single"/>
        </w:rPr>
        <w:t>Fees</w:t>
      </w:r>
    </w:p>
    <w:p>
      <w:pPr>
        <w:pStyle w:val="BodyText"/>
        <w:ind w:left="299" w:right="220"/>
      </w:pPr>
      <w:r>
        <w:rPr>
          <w:i/>
        </w:rPr>
        <w:t>The District's engineer (Atkins) will be providing limited engineering services to the District including attendance as needed and preparation</w:t>
      </w:r>
      <w:r>
        <w:rPr>
          <w:i/>
          <w:spacing w:val="-38"/>
        </w:rPr>
        <w:t> </w:t>
      </w:r>
      <w:r>
        <w:rPr/>
        <w:t>for board meetings, review and execute of documents under the District’s trust indenture and monitoring of District projects. Additionally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utilizes</w:t>
      </w:r>
      <w:r>
        <w:rPr>
          <w:spacing w:val="-2"/>
        </w:rPr>
        <w:t> </w:t>
      </w:r>
      <w:r>
        <w:rPr/>
        <w:t>Dantin</w:t>
      </w:r>
      <w:r>
        <w:rPr>
          <w:spacing w:val="-2"/>
        </w:rPr>
        <w:t> </w:t>
      </w:r>
      <w:r>
        <w:rPr/>
        <w:t>Engineering on</w:t>
      </w:r>
      <w:r>
        <w:rPr>
          <w:spacing w:val="-2"/>
        </w:rPr>
        <w:t> </w:t>
      </w:r>
      <w:r>
        <w:rPr/>
        <w:t>an</w:t>
      </w:r>
      <w:r>
        <w:rPr>
          <w:spacing w:val="-3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basis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engineering</w:t>
      </w:r>
      <w:r>
        <w:rPr>
          <w:spacing w:val="1"/>
        </w:rPr>
        <w:t> </w:t>
      </w:r>
      <w:r>
        <w:rPr/>
        <w:t>consulting services.</w:t>
      </w:r>
    </w:p>
    <w:p>
      <w:pPr>
        <w:spacing w:line="240" w:lineRule="auto" w:before="2"/>
        <w:rPr>
          <w:i/>
          <w:sz w:val="19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Arbitrage" w:id="10"/>
      <w:bookmarkEnd w:id="10"/>
      <w:r>
        <w:rPr>
          <w:b w:val="0"/>
          <w:i w:val="0"/>
          <w:u w:val="none"/>
        </w:rPr>
      </w:r>
      <w:r>
        <w:rPr>
          <w:i/>
          <w:u w:val="single"/>
        </w:rPr>
        <w:t>Arbitrage</w:t>
      </w:r>
    </w:p>
    <w:p>
      <w:pPr>
        <w:pStyle w:val="BodyText"/>
        <w:ind w:left="299" w:right="236"/>
      </w:pPr>
      <w:r>
        <w:rPr>
          <w:i/>
        </w:rPr>
        <w:t>The District is required to annually have an arbitrage rebate calculation on the District's Series 2008A Capital Improvement Revenue Bonds,</w:t>
      </w:r>
      <w:r>
        <w:rPr>
          <w:i/>
          <w:spacing w:val="-38"/>
        </w:rPr>
        <w:t> </w:t>
      </w:r>
      <w:r>
        <w:rPr/>
        <w:t>Series 2011A-1 and 2011A-2 Capital Improvement Revenue Refunding Bonds, and the Series 2013 Capital Improvement Revenue Bonds &amp;</w:t>
      </w:r>
      <w:r>
        <w:rPr>
          <w:spacing w:val="1"/>
        </w:rPr>
        <w:t> </w:t>
      </w:r>
      <w:r>
        <w:rPr/>
        <w:t>Series 2018A1/A2 Capital Improvement Revenue Refunding Bonds. Currently the District has contracted with Grau &amp; Associates, an</w:t>
      </w:r>
      <w:r>
        <w:rPr>
          <w:spacing w:val="1"/>
        </w:rPr>
        <w:t> </w:t>
      </w:r>
      <w:r>
        <w:rPr/>
        <w:t>independent</w:t>
      </w:r>
      <w:r>
        <w:rPr>
          <w:spacing w:val="-2"/>
        </w:rPr>
        <w:t> </w:t>
      </w:r>
      <w:r>
        <w:rPr/>
        <w:t>certified</w:t>
      </w:r>
      <w:r>
        <w:rPr>
          <w:spacing w:val="-3"/>
        </w:rPr>
        <w:t> </w:t>
      </w:r>
      <w:r>
        <w:rPr/>
        <w:t>public</w:t>
      </w:r>
      <w:r>
        <w:rPr>
          <w:spacing w:val="-1"/>
        </w:rPr>
        <w:t> </w:t>
      </w:r>
      <w:r>
        <w:rPr/>
        <w:t>accounting</w:t>
      </w:r>
      <w:r>
        <w:rPr>
          <w:spacing w:val="-3"/>
        </w:rPr>
        <w:t> </w:t>
      </w:r>
      <w:r>
        <w:rPr/>
        <w:t>firm, to</w:t>
      </w:r>
      <w:r>
        <w:rPr>
          <w:spacing w:val="-2"/>
        </w:rPr>
        <w:t> </w:t>
      </w:r>
      <w:r>
        <w:rPr/>
        <w:t>calculate the</w:t>
      </w:r>
      <w:r>
        <w:rPr>
          <w:spacing w:val="-1"/>
        </w:rPr>
        <w:t> </w:t>
      </w:r>
      <w:r>
        <w:rPr/>
        <w:t>rebate</w:t>
      </w:r>
      <w:r>
        <w:rPr>
          <w:spacing w:val="-1"/>
        </w:rPr>
        <w:t> </w:t>
      </w:r>
      <w:r>
        <w:rPr/>
        <w:t>liability</w:t>
      </w:r>
      <w:r>
        <w:rPr>
          <w:spacing w:val="1"/>
        </w:rPr>
        <w:t> </w:t>
      </w:r>
      <w:r>
        <w:rPr/>
        <w:t>and submit</w:t>
      </w:r>
      <w:r>
        <w:rPr>
          <w:spacing w:val="-1"/>
        </w:rPr>
        <w:t> </w:t>
      </w:r>
      <w:r>
        <w:rPr/>
        <w:t>a report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District.</w:t>
      </w:r>
    </w:p>
    <w:p>
      <w:pPr>
        <w:spacing w:line="240" w:lineRule="auto" w:before="10"/>
        <w:rPr>
          <w:i/>
          <w:sz w:val="17"/>
        </w:rPr>
      </w:pPr>
    </w:p>
    <w:p>
      <w:pPr>
        <w:pStyle w:val="Heading3"/>
        <w:spacing w:before="1"/>
        <w:rPr>
          <w:i/>
          <w:u w:val="none"/>
        </w:rPr>
      </w:pPr>
      <w:bookmarkStart w:name="Dissemination Agent" w:id="11"/>
      <w:bookmarkEnd w:id="11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Dissemination</w:t>
      </w:r>
      <w:r>
        <w:rPr>
          <w:i/>
          <w:spacing w:val="1"/>
          <w:w w:val="95"/>
          <w:u w:val="single"/>
        </w:rPr>
        <w:t> </w:t>
      </w:r>
      <w:r>
        <w:rPr>
          <w:i/>
          <w:w w:val="95"/>
          <w:u w:val="single"/>
        </w:rPr>
        <w:t>Agent</w:t>
      </w:r>
    </w:p>
    <w:p>
      <w:pPr>
        <w:pStyle w:val="BodyText"/>
        <w:spacing w:before="1"/>
        <w:ind w:left="299" w:right="792"/>
      </w:pPr>
      <w:r>
        <w:rPr>
          <w:i/>
        </w:rPr>
        <w:t>The District is required by the Security and Exchange Commission to comply with Rule 15(c) (2)-12(b) (5), which relates to additional</w:t>
      </w:r>
      <w:r>
        <w:rPr>
          <w:i/>
          <w:spacing w:val="-38"/>
        </w:rPr>
        <w:t> </w:t>
      </w:r>
      <w:r>
        <w:rPr/>
        <w:t>reporting</w:t>
      </w:r>
      <w:r>
        <w:rPr>
          <w:spacing w:val="-3"/>
        </w:rPr>
        <w:t> </w:t>
      </w:r>
      <w:r>
        <w:rPr/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un-rated</w:t>
      </w:r>
      <w:r>
        <w:rPr>
          <w:spacing w:val="1"/>
        </w:rPr>
        <w:t> </w:t>
      </w:r>
      <w:r>
        <w:rPr/>
        <w:t>bond</w:t>
      </w:r>
      <w:r>
        <w:rPr>
          <w:spacing w:val="-3"/>
        </w:rPr>
        <w:t> </w:t>
      </w:r>
      <w:r>
        <w:rPr/>
        <w:t>issues.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District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contracted with</w:t>
      </w:r>
      <w:r>
        <w:rPr>
          <w:spacing w:val="1"/>
        </w:rPr>
        <w:t> </w:t>
      </w:r>
      <w:r>
        <w:rPr/>
        <w:t>GMS,</w:t>
      </w:r>
      <w:r>
        <w:rPr>
          <w:spacing w:val="-3"/>
        </w:rPr>
        <w:t> </w:t>
      </w:r>
      <w:r>
        <w:rPr/>
        <w:t>LLC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provide this</w:t>
      </w:r>
      <w:r>
        <w:rPr>
          <w:spacing w:val="-2"/>
        </w:rPr>
        <w:t> </w:t>
      </w:r>
      <w:r>
        <w:rPr/>
        <w:t>service.</w:t>
      </w:r>
    </w:p>
    <w:p>
      <w:pPr>
        <w:spacing w:line="240" w:lineRule="auto" w:before="0"/>
        <w:rPr>
          <w:i/>
          <w:sz w:val="20"/>
        </w:rPr>
      </w:pPr>
    </w:p>
    <w:p>
      <w:pPr>
        <w:pStyle w:val="Heading3"/>
        <w:spacing w:line="219" w:lineRule="exact"/>
        <w:rPr>
          <w:i/>
          <w:u w:val="none"/>
        </w:rPr>
      </w:pPr>
      <w:bookmarkStart w:name="Attorney" w:id="12"/>
      <w:bookmarkEnd w:id="12"/>
      <w:r>
        <w:rPr>
          <w:b w:val="0"/>
          <w:i w:val="0"/>
          <w:u w:val="none"/>
        </w:rPr>
      </w:r>
      <w:r>
        <w:rPr>
          <w:i/>
          <w:u w:val="single"/>
        </w:rPr>
        <w:t>Attorney</w:t>
      </w:r>
    </w:p>
    <w:p>
      <w:pPr>
        <w:pStyle w:val="BodyText"/>
        <w:ind w:left="299" w:right="479"/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District's</w:t>
      </w:r>
      <w:r>
        <w:rPr>
          <w:i/>
          <w:spacing w:val="-3"/>
        </w:rPr>
        <w:t> </w:t>
      </w:r>
      <w:r>
        <w:rPr>
          <w:i/>
        </w:rPr>
        <w:t>legal</w:t>
      </w:r>
      <w:r>
        <w:rPr>
          <w:i/>
          <w:spacing w:val="-3"/>
        </w:rPr>
        <w:t> </w:t>
      </w:r>
      <w:r>
        <w:rPr>
          <w:i/>
        </w:rPr>
        <w:t>counsel</w:t>
      </w:r>
      <w:r>
        <w:rPr>
          <w:i/>
          <w:spacing w:val="-6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4"/>
        </w:rPr>
        <w:t> </w:t>
      </w:r>
      <w:r>
        <w:rPr>
          <w:i/>
        </w:rPr>
        <w:t>providing</w:t>
      </w:r>
      <w:r>
        <w:rPr>
          <w:i/>
          <w:spacing w:val="-1"/>
        </w:rPr>
        <w:t> </w:t>
      </w:r>
      <w:r>
        <w:rPr>
          <w:i/>
        </w:rPr>
        <w:t>general</w:t>
      </w:r>
      <w:r>
        <w:rPr>
          <w:i/>
          <w:spacing w:val="-4"/>
        </w:rPr>
        <w:t> </w:t>
      </w:r>
      <w:r>
        <w:rPr>
          <w:i/>
        </w:rPr>
        <w:t>legal</w:t>
      </w:r>
      <w:r>
        <w:rPr>
          <w:i/>
          <w:spacing w:val="-3"/>
        </w:rPr>
        <w:t> </w:t>
      </w:r>
      <w:r>
        <w:rPr>
          <w:i/>
        </w:rPr>
        <w:t>services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District,</w:t>
      </w:r>
      <w:r>
        <w:rPr>
          <w:i/>
          <w:spacing w:val="-2"/>
        </w:rPr>
        <w:t> </w:t>
      </w:r>
      <w:r>
        <w:rPr>
          <w:i/>
        </w:rPr>
        <w:t>i.e.,</w:t>
      </w:r>
      <w:r>
        <w:rPr>
          <w:i/>
          <w:spacing w:val="-2"/>
        </w:rPr>
        <w:t> </w:t>
      </w:r>
      <w:r>
        <w:rPr>
          <w:i/>
        </w:rPr>
        <w:t>attendance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preparation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monthly</w:t>
      </w:r>
      <w:r>
        <w:rPr>
          <w:i/>
          <w:spacing w:val="-1"/>
        </w:rPr>
        <w:t> </w:t>
      </w:r>
      <w:r>
        <w:rPr>
          <w:i/>
        </w:rPr>
        <w:t>meetings,</w:t>
      </w:r>
      <w:r>
        <w:rPr>
          <w:i/>
          <w:spacing w:val="1"/>
        </w:rPr>
        <w:t> </w:t>
      </w:r>
      <w:r>
        <w:rPr/>
        <w:t>review operating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maintenance contracts.</w:t>
      </w:r>
    </w:p>
    <w:p>
      <w:pPr>
        <w:spacing w:line="240" w:lineRule="auto" w:before="5"/>
        <w:rPr>
          <w:i/>
          <w:sz w:val="19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Annual Audit" w:id="13"/>
      <w:bookmarkEnd w:id="13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Annual</w:t>
      </w:r>
      <w:r>
        <w:rPr>
          <w:i/>
          <w:spacing w:val="-7"/>
          <w:w w:val="95"/>
          <w:u w:val="single"/>
        </w:rPr>
        <w:t> </w:t>
      </w:r>
      <w:r>
        <w:rPr>
          <w:i/>
          <w:w w:val="95"/>
          <w:u w:val="single"/>
        </w:rPr>
        <w:t>Audit</w:t>
      </w:r>
    </w:p>
    <w:p>
      <w:pPr>
        <w:pStyle w:val="BodyText"/>
        <w:spacing w:line="218" w:lineRule="exact"/>
        <w:ind w:left="299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required</w:t>
      </w:r>
      <w:r>
        <w:rPr>
          <w:i/>
          <w:spacing w:val="-1"/>
        </w:rPr>
        <w:t> </w:t>
      </w:r>
      <w:r>
        <w:rPr>
          <w:i/>
        </w:rPr>
        <w:t>annually to</w:t>
      </w:r>
      <w:r>
        <w:rPr>
          <w:i/>
          <w:spacing w:val="-3"/>
        </w:rPr>
        <w:t> </w:t>
      </w:r>
      <w:r>
        <w:rPr>
          <w:i/>
        </w:rPr>
        <w:t>conduct</w:t>
      </w:r>
      <w:r>
        <w:rPr>
          <w:i/>
          <w:spacing w:val="-3"/>
        </w:rPr>
        <w:t> </w:t>
      </w:r>
      <w:r>
        <w:rPr>
          <w:i/>
        </w:rPr>
        <w:t>an</w:t>
      </w:r>
      <w:r>
        <w:rPr>
          <w:i/>
          <w:spacing w:val="-1"/>
        </w:rPr>
        <w:t> </w:t>
      </w:r>
      <w:r>
        <w:rPr>
          <w:i/>
        </w:rPr>
        <w:t>audit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its</w:t>
      </w:r>
      <w:r>
        <w:rPr>
          <w:i/>
          <w:spacing w:val="-3"/>
        </w:rPr>
        <w:t> </w:t>
      </w:r>
      <w:r>
        <w:rPr>
          <w:i/>
        </w:rPr>
        <w:t>financial</w:t>
      </w:r>
      <w:r>
        <w:rPr>
          <w:i/>
          <w:spacing w:val="-5"/>
        </w:rPr>
        <w:t> </w:t>
      </w:r>
      <w:r>
        <w:rPr>
          <w:i/>
        </w:rPr>
        <w:t>records</w:t>
      </w:r>
      <w:r>
        <w:rPr>
          <w:i/>
          <w:spacing w:val="-2"/>
        </w:rPr>
        <w:t> </w:t>
      </w:r>
      <w:r>
        <w:rPr>
          <w:i/>
        </w:rPr>
        <w:t>by</w:t>
      </w:r>
      <w:r>
        <w:rPr>
          <w:i/>
          <w:spacing w:val="-4"/>
        </w:rPr>
        <w:t> </w:t>
      </w:r>
      <w:r>
        <w:rPr>
          <w:i/>
        </w:rPr>
        <w:t>an</w:t>
      </w:r>
      <w:r>
        <w:rPr>
          <w:i/>
          <w:spacing w:val="-1"/>
        </w:rPr>
        <w:t> </w:t>
      </w:r>
      <w:r>
        <w:rPr>
          <w:i/>
        </w:rPr>
        <w:t>Independent</w:t>
      </w:r>
      <w:r>
        <w:rPr>
          <w:i/>
          <w:spacing w:val="-3"/>
        </w:rPr>
        <w:t> </w:t>
      </w:r>
      <w:r>
        <w:rPr>
          <w:i/>
        </w:rPr>
        <w:t>Certified Public</w:t>
      </w:r>
      <w:r>
        <w:rPr>
          <w:i/>
          <w:spacing w:val="-3"/>
        </w:rPr>
        <w:t> </w:t>
      </w:r>
      <w:r>
        <w:rPr>
          <w:i/>
        </w:rPr>
        <w:t>Accounting</w:t>
      </w:r>
      <w:r>
        <w:rPr>
          <w:i/>
          <w:spacing w:val="-1"/>
        </w:rPr>
        <w:t> </w:t>
      </w:r>
      <w:r>
        <w:rPr>
          <w:i/>
        </w:rPr>
        <w:t>Firm.</w:t>
      </w:r>
    </w:p>
    <w:p>
      <w:pPr>
        <w:spacing w:line="240" w:lineRule="auto" w:before="4"/>
        <w:rPr>
          <w:i/>
          <w:sz w:val="19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Trustee Fees" w:id="14"/>
      <w:bookmarkEnd w:id="14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Trustee</w:t>
      </w:r>
      <w:r>
        <w:rPr>
          <w:i/>
          <w:spacing w:val="-3"/>
          <w:w w:val="95"/>
          <w:u w:val="single"/>
        </w:rPr>
        <w:t> </w:t>
      </w:r>
      <w:r>
        <w:rPr>
          <w:i/>
          <w:w w:val="95"/>
          <w:u w:val="single"/>
        </w:rPr>
        <w:t>Fees</w:t>
      </w:r>
    </w:p>
    <w:p>
      <w:pPr>
        <w:pStyle w:val="BodyText"/>
        <w:ind w:left="299" w:right="137"/>
      </w:pPr>
      <w:r>
        <w:rPr>
          <w:i/>
        </w:rPr>
        <w:t>The District issued Series 2008A Capital Improvement Revenue Bonds, Series 2011A1-A2 Capital Improvement Revenue Refunding Bonds and</w:t>
      </w:r>
      <w:r>
        <w:rPr>
          <w:i/>
          <w:spacing w:val="-38"/>
        </w:rPr>
        <w:t> </w:t>
      </w:r>
      <w:r>
        <w:rPr/>
        <w:t>Series 2013 Capital Improvement Revenue Bonds &amp; Series 2018A1/A2 Capital Improvement Revenue refunding Bonds which are held with a</w:t>
      </w:r>
      <w:r>
        <w:rPr>
          <w:spacing w:val="1"/>
        </w:rPr>
        <w:t> </w:t>
      </w:r>
      <w:r>
        <w:rPr/>
        <w:t>Trustee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</w:t>
      </w:r>
      <w:r>
        <w:rPr/>
        <w:t>US</w:t>
      </w:r>
      <w:r>
        <w:rPr>
          <w:spacing w:val="-1"/>
        </w:rPr>
        <w:t> </w:t>
      </w:r>
      <w:r>
        <w:rPr/>
        <w:t>Bank. The amount</w:t>
      </w:r>
      <w:r>
        <w:rPr>
          <w:spacing w:val="-4"/>
        </w:rPr>
        <w:t> </w:t>
      </w:r>
      <w:r>
        <w:rPr/>
        <w:t>of the</w:t>
      </w:r>
      <w:r>
        <w:rPr>
          <w:spacing w:val="-1"/>
        </w:rPr>
        <w:t> </w:t>
      </w:r>
      <w:r>
        <w:rPr/>
        <w:t>trustee fees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the</w:t>
      </w:r>
      <w:r>
        <w:rPr>
          <w:spacing w:val="-3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between US</w:t>
      </w:r>
      <w:r>
        <w:rPr>
          <w:spacing w:val="-3"/>
        </w:rPr>
        <w:t> </w:t>
      </w:r>
      <w:r>
        <w:rPr/>
        <w:t>Bank</w:t>
      </w:r>
      <w:r>
        <w:rPr>
          <w:spacing w:val="-1"/>
        </w:rPr>
        <w:t> </w:t>
      </w:r>
      <w:r>
        <w:rPr/>
        <w:t>and the District.</w:t>
      </w:r>
    </w:p>
    <w:p>
      <w:pPr>
        <w:spacing w:line="240" w:lineRule="auto" w:before="5"/>
        <w:rPr>
          <w:i/>
          <w:sz w:val="19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Assessment Roll" w:id="15"/>
      <w:bookmarkEnd w:id="15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Assessment</w:t>
      </w:r>
      <w:r>
        <w:rPr>
          <w:i/>
          <w:spacing w:val="-7"/>
          <w:w w:val="95"/>
          <w:u w:val="single"/>
        </w:rPr>
        <w:t> </w:t>
      </w:r>
      <w:r>
        <w:rPr>
          <w:i/>
          <w:w w:val="95"/>
          <w:u w:val="single"/>
        </w:rPr>
        <w:t>Roll</w:t>
      </w:r>
    </w:p>
    <w:p>
      <w:pPr>
        <w:pStyle w:val="BodyText"/>
        <w:ind w:left="299" w:right="189"/>
      </w:pPr>
      <w:r>
        <w:rPr>
          <w:i/>
        </w:rPr>
        <w:t>Governmental Management Services serves as the District’s collection agent and certifies the District’s non-ad valorem assessment with the</w:t>
      </w:r>
      <w:r>
        <w:rPr>
          <w:i/>
          <w:spacing w:val="-38"/>
        </w:rPr>
        <w:t> </w:t>
      </w:r>
      <w:r>
        <w:rPr/>
        <w:t>county tax</w:t>
      </w:r>
      <w:r>
        <w:rPr>
          <w:spacing w:val="-1"/>
        </w:rPr>
        <w:t> </w:t>
      </w:r>
      <w:r>
        <w:rPr/>
        <w:t>collector.</w:t>
      </w:r>
    </w:p>
    <w:p>
      <w:pPr>
        <w:spacing w:line="240" w:lineRule="auto" w:before="1"/>
        <w:rPr>
          <w:i/>
          <w:sz w:val="19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Management Fees" w:id="16"/>
      <w:bookmarkEnd w:id="16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Management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Fees</w:t>
      </w:r>
    </w:p>
    <w:p>
      <w:pPr>
        <w:pStyle w:val="BodyText"/>
        <w:ind w:left="299" w:right="722"/>
      </w:pPr>
      <w:r>
        <w:rPr>
          <w:i/>
        </w:rPr>
        <w:t>The District receives Management, Accounting and Administrative services as part of a Management Agreement with Governmental</w:t>
      </w:r>
      <w:r>
        <w:rPr>
          <w:i/>
          <w:spacing w:val="-38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Services.</w:t>
      </w:r>
    </w:p>
    <w:p>
      <w:pPr>
        <w:spacing w:line="240" w:lineRule="auto" w:before="11"/>
        <w:rPr>
          <w:i/>
          <w:sz w:val="17"/>
        </w:rPr>
      </w:pPr>
    </w:p>
    <w:p>
      <w:pPr>
        <w:pStyle w:val="Heading3"/>
        <w:rPr>
          <w:i/>
          <w:u w:val="none"/>
        </w:rPr>
      </w:pPr>
      <w:bookmarkStart w:name="Information Technology" w:id="17"/>
      <w:bookmarkEnd w:id="17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Information</w:t>
      </w:r>
      <w:r>
        <w:rPr>
          <w:i/>
          <w:spacing w:val="2"/>
          <w:w w:val="95"/>
          <w:u w:val="single"/>
        </w:rPr>
        <w:t> </w:t>
      </w:r>
      <w:r>
        <w:rPr>
          <w:i/>
          <w:w w:val="95"/>
          <w:u w:val="single"/>
        </w:rPr>
        <w:t>Technology</w:t>
      </w:r>
    </w:p>
    <w:p>
      <w:pPr>
        <w:pStyle w:val="BodyText"/>
        <w:spacing w:before="1"/>
        <w:ind w:left="299" w:right="744"/>
      </w:pPr>
      <w:r>
        <w:rPr>
          <w:i/>
        </w:rPr>
        <w:t>The District processes all its financial activities, i.e., accounts payable, financial statements, etc. on a mainframe computer leased by</w:t>
      </w:r>
      <w:r>
        <w:rPr>
          <w:i/>
          <w:spacing w:val="-38"/>
        </w:rPr>
        <w:t> </w:t>
      </w:r>
      <w:r>
        <w:rPr/>
        <w:t>Governmental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Services.</w:t>
      </w:r>
    </w:p>
    <w:p>
      <w:pPr>
        <w:spacing w:after="0"/>
        <w:sectPr>
          <w:footerReference w:type="default" r:id="rId8"/>
          <w:pgSz w:w="12250" w:h="15850"/>
          <w:pgMar w:footer="357" w:header="0" w:top="440" w:bottom="540" w:left="680" w:right="900"/>
          <w:pgNumType w:start="4"/>
        </w:sectPr>
      </w:pPr>
    </w:p>
    <w:p>
      <w:pPr>
        <w:pStyle w:val="Heading1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pStyle w:val="Heading2"/>
        <w:tabs>
          <w:tab w:pos="9181" w:val="left" w:leader="none"/>
        </w:tabs>
      </w:pPr>
      <w:r>
        <w:rPr/>
        <w:t>Community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District</w:t>
        <w:tab/>
        <w:t>General</w:t>
      </w:r>
      <w:r>
        <w:rPr>
          <w:spacing w:val="-1"/>
        </w:rPr>
        <w:t> </w:t>
      </w:r>
      <w:r>
        <w:rPr/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spacing w:line="240" w:lineRule="auto" w:before="0"/>
        <w:rPr>
          <w:sz w:val="20"/>
        </w:rPr>
      </w:pPr>
    </w:p>
    <w:p>
      <w:pPr>
        <w:pStyle w:val="Heading3"/>
        <w:spacing w:line="219" w:lineRule="exact" w:before="64"/>
        <w:rPr>
          <w:i/>
          <w:u w:val="none"/>
        </w:rPr>
      </w:pPr>
      <w:bookmarkStart w:name="Records Storage" w:id="18"/>
      <w:bookmarkEnd w:id="18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Records</w:t>
      </w:r>
      <w:r>
        <w:rPr>
          <w:i/>
          <w:spacing w:val="-8"/>
          <w:w w:val="95"/>
          <w:u w:val="single"/>
        </w:rPr>
        <w:t> </w:t>
      </w:r>
      <w:r>
        <w:rPr>
          <w:i/>
          <w:w w:val="95"/>
          <w:u w:val="single"/>
        </w:rPr>
        <w:t>Storage</w:t>
      </w:r>
    </w:p>
    <w:p>
      <w:pPr>
        <w:pStyle w:val="BodyText"/>
        <w:spacing w:line="219" w:lineRule="exact"/>
        <w:ind w:left="299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District’s</w:t>
      </w:r>
      <w:r>
        <w:rPr>
          <w:i/>
          <w:spacing w:val="-2"/>
        </w:rPr>
        <w:t> </w:t>
      </w:r>
      <w:r>
        <w:rPr>
          <w:i/>
        </w:rPr>
        <w:t>Records</w:t>
      </w:r>
      <w:r>
        <w:rPr>
          <w:i/>
          <w:spacing w:val="-3"/>
        </w:rPr>
        <w:t> </w:t>
      </w:r>
      <w:r>
        <w:rPr>
          <w:i/>
        </w:rPr>
        <w:t>will</w:t>
      </w:r>
      <w:r>
        <w:rPr>
          <w:i/>
          <w:spacing w:val="-3"/>
        </w:rPr>
        <w:t> </w:t>
      </w:r>
      <w:r>
        <w:rPr>
          <w:i/>
        </w:rPr>
        <w:t>be</w:t>
      </w:r>
      <w:r>
        <w:rPr>
          <w:i/>
          <w:spacing w:val="-2"/>
        </w:rPr>
        <w:t> </w:t>
      </w:r>
      <w:r>
        <w:rPr>
          <w:i/>
        </w:rPr>
        <w:t>stored</w:t>
      </w:r>
      <w:r>
        <w:rPr>
          <w:i/>
          <w:spacing w:val="-1"/>
        </w:rPr>
        <w:t> </w:t>
      </w:r>
      <w:r>
        <w:rPr>
          <w:i/>
        </w:rPr>
        <w:t>off</w:t>
      </w:r>
      <w:r>
        <w:rPr>
          <w:i/>
          <w:spacing w:val="-2"/>
        </w:rPr>
        <w:t> </w:t>
      </w:r>
      <w:r>
        <w:rPr>
          <w:i/>
        </w:rPr>
        <w:t>site</w:t>
      </w:r>
      <w:r>
        <w:rPr>
          <w:i/>
          <w:spacing w:val="-2"/>
        </w:rPr>
        <w:t> </w:t>
      </w:r>
      <w:r>
        <w:rPr>
          <w:i/>
        </w:rPr>
        <w:t>at</w:t>
      </w:r>
      <w:r>
        <w:rPr>
          <w:i/>
          <w:spacing w:val="-3"/>
        </w:rPr>
        <w:t> </w:t>
      </w:r>
      <w:r>
        <w:rPr>
          <w:i/>
        </w:rPr>
        <w:t>Iron</w:t>
      </w:r>
      <w:r>
        <w:rPr>
          <w:i/>
          <w:spacing w:val="-2"/>
        </w:rPr>
        <w:t> </w:t>
      </w:r>
      <w:r>
        <w:rPr>
          <w:i/>
        </w:rPr>
        <w:t>Mountain.</w:t>
      </w:r>
    </w:p>
    <w:p>
      <w:pPr>
        <w:spacing w:line="240" w:lineRule="auto" w:before="4"/>
        <w:rPr>
          <w:i/>
          <w:sz w:val="20"/>
        </w:rPr>
      </w:pPr>
    </w:p>
    <w:p>
      <w:pPr>
        <w:pStyle w:val="Heading3"/>
        <w:rPr>
          <w:i/>
          <w:u w:val="none"/>
        </w:rPr>
      </w:pPr>
      <w:bookmarkStart w:name="Travel &amp; Per Diem" w:id="19"/>
      <w:bookmarkEnd w:id="19"/>
      <w:r>
        <w:rPr>
          <w:b w:val="0"/>
          <w:i w:val="0"/>
          <w:u w:val="none"/>
        </w:rPr>
      </w:r>
      <w:r>
        <w:rPr>
          <w:i/>
          <w:u w:val="single"/>
        </w:rPr>
        <w:t>Travel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&amp;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Per</w:t>
      </w:r>
      <w:r>
        <w:rPr>
          <w:i/>
          <w:spacing w:val="-2"/>
          <w:u w:val="single"/>
        </w:rPr>
        <w:t> </w:t>
      </w:r>
      <w:r>
        <w:rPr>
          <w:i/>
          <w:u w:val="single"/>
        </w:rPr>
        <w:t>Diem</w:t>
      </w:r>
    </w:p>
    <w:p>
      <w:pPr>
        <w:pStyle w:val="BodyText"/>
        <w:spacing w:before="13"/>
        <w:ind w:left="299"/>
        <w:rPr>
          <w:i/>
        </w:rPr>
      </w:pPr>
      <w:r>
        <w:rPr>
          <w:i/>
        </w:rPr>
        <w:t>Travel</w:t>
      </w:r>
      <w:r>
        <w:rPr>
          <w:i/>
          <w:spacing w:val="-4"/>
        </w:rPr>
        <w:t> </w:t>
      </w:r>
      <w:r>
        <w:rPr>
          <w:i/>
        </w:rPr>
        <w:t>expenses</w:t>
      </w:r>
      <w:r>
        <w:rPr>
          <w:i/>
          <w:spacing w:val="-3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attend</w:t>
      </w:r>
      <w:r>
        <w:rPr>
          <w:i/>
          <w:spacing w:val="-1"/>
        </w:rPr>
        <w:t> </w:t>
      </w:r>
      <w:r>
        <w:rPr>
          <w:i/>
        </w:rPr>
        <w:t>meetings,</w:t>
      </w:r>
      <w:r>
        <w:rPr>
          <w:i/>
          <w:spacing w:val="-2"/>
        </w:rPr>
        <w:t> </w:t>
      </w:r>
      <w:r>
        <w:rPr>
          <w:i/>
        </w:rPr>
        <w:t>conferences,</w:t>
      </w:r>
      <w:r>
        <w:rPr>
          <w:i/>
          <w:spacing w:val="-2"/>
        </w:rPr>
        <w:t> </w:t>
      </w:r>
      <w:r>
        <w:rPr>
          <w:i/>
        </w:rPr>
        <w:t>etc.</w:t>
      </w:r>
    </w:p>
    <w:p>
      <w:pPr>
        <w:spacing w:line="240" w:lineRule="auto" w:before="7"/>
        <w:rPr>
          <w:i/>
          <w:sz w:val="17"/>
        </w:rPr>
      </w:pPr>
    </w:p>
    <w:p>
      <w:pPr>
        <w:pStyle w:val="Heading3"/>
        <w:rPr>
          <w:i/>
          <w:u w:val="none"/>
        </w:rPr>
      </w:pPr>
      <w:bookmarkStart w:name="Telephone" w:id="20"/>
      <w:bookmarkEnd w:id="20"/>
      <w:r>
        <w:rPr>
          <w:b w:val="0"/>
          <w:i w:val="0"/>
          <w:u w:val="none"/>
        </w:rPr>
      </w:r>
      <w:r>
        <w:rPr>
          <w:i/>
          <w:u w:val="single"/>
        </w:rPr>
        <w:t>Telephone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Telephone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agenda</w:t>
      </w:r>
      <w:r>
        <w:rPr>
          <w:i/>
          <w:spacing w:val="-2"/>
        </w:rPr>
        <w:t> </w:t>
      </w:r>
      <w:r>
        <w:rPr>
          <w:i/>
        </w:rPr>
        <w:t>calls</w:t>
      </w:r>
      <w:r>
        <w:rPr>
          <w:i/>
          <w:spacing w:val="-3"/>
        </w:rPr>
        <w:t> </w:t>
      </w:r>
      <w:r>
        <w:rPr>
          <w:i/>
        </w:rPr>
        <w:t>or</w:t>
      </w:r>
      <w:r>
        <w:rPr>
          <w:i/>
          <w:spacing w:val="-2"/>
        </w:rPr>
        <w:t> </w:t>
      </w:r>
      <w:r>
        <w:rPr>
          <w:i/>
        </w:rPr>
        <w:t>monthly</w:t>
      </w:r>
      <w:r>
        <w:rPr>
          <w:i/>
          <w:spacing w:val="-2"/>
        </w:rPr>
        <w:t> </w:t>
      </w:r>
      <w:r>
        <w:rPr>
          <w:i/>
        </w:rPr>
        <w:t>meetings.</w:t>
      </w:r>
    </w:p>
    <w:p>
      <w:pPr>
        <w:spacing w:line="240" w:lineRule="auto" w:before="4"/>
        <w:rPr>
          <w:i/>
          <w:sz w:val="20"/>
        </w:rPr>
      </w:pPr>
    </w:p>
    <w:p>
      <w:pPr>
        <w:pStyle w:val="Heading3"/>
        <w:rPr>
          <w:i/>
          <w:u w:val="none"/>
        </w:rPr>
      </w:pPr>
      <w:bookmarkStart w:name="Postage" w:id="21"/>
      <w:bookmarkEnd w:id="21"/>
      <w:r>
        <w:rPr>
          <w:b w:val="0"/>
          <w:i w:val="0"/>
          <w:u w:val="none"/>
        </w:rPr>
      </w:r>
      <w:r>
        <w:rPr>
          <w:i/>
          <w:u w:val="single"/>
        </w:rPr>
        <w:t>Postage</w:t>
      </w:r>
    </w:p>
    <w:p>
      <w:pPr>
        <w:pStyle w:val="BodyText"/>
        <w:spacing w:before="13"/>
        <w:ind w:left="299"/>
        <w:rPr>
          <w:i/>
        </w:rPr>
      </w:pPr>
      <w:r>
        <w:rPr>
          <w:i/>
        </w:rPr>
        <w:t>Mailing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agenda</w:t>
      </w:r>
      <w:r>
        <w:rPr>
          <w:i/>
          <w:spacing w:val="-2"/>
        </w:rPr>
        <w:t> </w:t>
      </w:r>
      <w:r>
        <w:rPr>
          <w:i/>
        </w:rPr>
        <w:t>packages,</w:t>
      </w:r>
      <w:r>
        <w:rPr>
          <w:i/>
          <w:spacing w:val="-3"/>
        </w:rPr>
        <w:t> </w:t>
      </w:r>
      <w:r>
        <w:rPr>
          <w:i/>
        </w:rPr>
        <w:t>overnight</w:t>
      </w:r>
      <w:r>
        <w:rPr>
          <w:i/>
          <w:spacing w:val="-5"/>
        </w:rPr>
        <w:t> </w:t>
      </w:r>
      <w:r>
        <w:rPr>
          <w:i/>
        </w:rPr>
        <w:t>deliveries,</w:t>
      </w:r>
      <w:r>
        <w:rPr>
          <w:i/>
          <w:spacing w:val="-3"/>
        </w:rPr>
        <w:t> </w:t>
      </w:r>
      <w:r>
        <w:rPr>
          <w:i/>
        </w:rPr>
        <w:t>correspondence,</w:t>
      </w:r>
      <w:r>
        <w:rPr>
          <w:i/>
          <w:spacing w:val="-5"/>
        </w:rPr>
        <w:t> </w:t>
      </w:r>
      <w:r>
        <w:rPr>
          <w:i/>
        </w:rPr>
        <w:t>etc.</w:t>
      </w:r>
    </w:p>
    <w:p>
      <w:pPr>
        <w:spacing w:line="240" w:lineRule="auto" w:before="10"/>
        <w:rPr>
          <w:i/>
          <w:sz w:val="17"/>
        </w:rPr>
      </w:pPr>
    </w:p>
    <w:p>
      <w:pPr>
        <w:pStyle w:val="Heading3"/>
        <w:spacing w:line="219" w:lineRule="exact"/>
        <w:rPr>
          <w:i/>
          <w:u w:val="none"/>
        </w:rPr>
      </w:pPr>
      <w:bookmarkStart w:name="Printing &amp; Binding" w:id="22"/>
      <w:bookmarkEnd w:id="22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Printing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&amp;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Binding</w:t>
      </w:r>
    </w:p>
    <w:p>
      <w:pPr>
        <w:pStyle w:val="BodyText"/>
        <w:spacing w:line="219" w:lineRule="exact"/>
        <w:ind w:left="299"/>
        <w:rPr>
          <w:i/>
        </w:rPr>
      </w:pPr>
      <w:r>
        <w:rPr>
          <w:i/>
        </w:rPr>
        <w:t>Printing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Binding</w:t>
      </w:r>
      <w:r>
        <w:rPr>
          <w:i/>
          <w:spacing w:val="-5"/>
        </w:rPr>
        <w:t> </w:t>
      </w:r>
      <w:r>
        <w:rPr>
          <w:i/>
        </w:rPr>
        <w:t>agenda</w:t>
      </w:r>
      <w:r>
        <w:rPr>
          <w:i/>
          <w:spacing w:val="-1"/>
        </w:rPr>
        <w:t> </w:t>
      </w:r>
      <w:r>
        <w:rPr>
          <w:i/>
        </w:rPr>
        <w:t>packages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board</w:t>
      </w:r>
      <w:r>
        <w:rPr>
          <w:i/>
          <w:spacing w:val="-2"/>
        </w:rPr>
        <w:t> </w:t>
      </w:r>
      <w:r>
        <w:rPr>
          <w:i/>
        </w:rPr>
        <w:t>meetings,</w:t>
      </w:r>
      <w:r>
        <w:rPr>
          <w:i/>
          <w:spacing w:val="-3"/>
        </w:rPr>
        <w:t> </w:t>
      </w:r>
      <w:r>
        <w:rPr>
          <w:i/>
        </w:rPr>
        <w:t>printing</w:t>
      </w:r>
      <w:r>
        <w:rPr>
          <w:i/>
          <w:spacing w:val="-1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computerized</w:t>
      </w:r>
      <w:r>
        <w:rPr>
          <w:i/>
          <w:spacing w:val="-1"/>
        </w:rPr>
        <w:t> </w:t>
      </w:r>
      <w:r>
        <w:rPr>
          <w:i/>
        </w:rPr>
        <w:t>checks,</w:t>
      </w:r>
      <w:r>
        <w:rPr>
          <w:i/>
          <w:spacing w:val="-3"/>
        </w:rPr>
        <w:t> </w:t>
      </w:r>
      <w:r>
        <w:rPr>
          <w:i/>
        </w:rPr>
        <w:t>stationary,</w:t>
      </w:r>
      <w:r>
        <w:rPr>
          <w:i/>
          <w:spacing w:val="-4"/>
        </w:rPr>
        <w:t> </w:t>
      </w:r>
      <w:r>
        <w:rPr>
          <w:i/>
        </w:rPr>
        <w:t>envelopes</w:t>
      </w:r>
      <w:r>
        <w:rPr>
          <w:i/>
          <w:spacing w:val="-4"/>
        </w:rPr>
        <w:t> </w:t>
      </w:r>
      <w:r>
        <w:rPr>
          <w:i/>
        </w:rPr>
        <w:t>etc.</w:t>
      </w:r>
    </w:p>
    <w:p>
      <w:pPr>
        <w:spacing w:line="240" w:lineRule="auto" w:before="12"/>
        <w:rPr>
          <w:i/>
          <w:sz w:val="18"/>
        </w:rPr>
      </w:pPr>
    </w:p>
    <w:p>
      <w:pPr>
        <w:pStyle w:val="Heading3"/>
        <w:rPr>
          <w:i/>
          <w:u w:val="none"/>
        </w:rPr>
      </w:pPr>
      <w:bookmarkStart w:name="Insurance" w:id="23"/>
      <w:bookmarkEnd w:id="23"/>
      <w:r>
        <w:rPr>
          <w:b w:val="0"/>
          <w:i w:val="0"/>
          <w:u w:val="none"/>
        </w:rPr>
      </w:r>
      <w:r>
        <w:rPr>
          <w:i/>
          <w:u w:val="single"/>
        </w:rPr>
        <w:t>Insurance</w:t>
      </w:r>
    </w:p>
    <w:p>
      <w:pPr>
        <w:pStyle w:val="BodyText"/>
        <w:spacing w:before="1"/>
        <w:ind w:left="299" w:right="724"/>
      </w:pPr>
      <w:r>
        <w:rPr>
          <w:i/>
        </w:rPr>
        <w:t>The District's General Liability &amp; Public Officials Liability Insurance policy is with Florida Insurance Alliance. Florida Insurance Alliance</w:t>
      </w:r>
      <w:r>
        <w:rPr>
          <w:i/>
          <w:spacing w:val="-38"/>
        </w:rPr>
        <w:t> </w:t>
      </w:r>
      <w:r>
        <w:rPr/>
        <w:t>specializes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insurance</w:t>
      </w:r>
      <w:r>
        <w:rPr>
          <w:spacing w:val="-2"/>
        </w:rPr>
        <w:t> </w:t>
      </w:r>
      <w:r>
        <w:rPr/>
        <w:t>coverage to</w:t>
      </w:r>
      <w:r>
        <w:rPr>
          <w:spacing w:val="-2"/>
        </w:rPr>
        <w:t> </w:t>
      </w:r>
      <w:r>
        <w:rPr/>
        <w:t>governmental</w:t>
      </w:r>
      <w:r>
        <w:rPr>
          <w:spacing w:val="-1"/>
        </w:rPr>
        <w:t> </w:t>
      </w:r>
      <w:r>
        <w:rPr/>
        <w:t>agencies.</w:t>
      </w:r>
    </w:p>
    <w:p>
      <w:pPr>
        <w:spacing w:line="240" w:lineRule="auto" w:before="10"/>
        <w:rPr>
          <w:i/>
          <w:sz w:val="18"/>
        </w:rPr>
      </w:pPr>
    </w:p>
    <w:p>
      <w:pPr>
        <w:pStyle w:val="Heading3"/>
        <w:rPr>
          <w:i/>
          <w:u w:val="none"/>
        </w:rPr>
      </w:pPr>
      <w:bookmarkStart w:name="Legal Advertising" w:id="24"/>
      <w:bookmarkEnd w:id="24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Legal</w:t>
      </w:r>
      <w:r>
        <w:rPr>
          <w:i/>
          <w:spacing w:val="-6"/>
          <w:w w:val="95"/>
          <w:u w:val="single"/>
        </w:rPr>
        <w:t> </w:t>
      </w:r>
      <w:r>
        <w:rPr>
          <w:i/>
          <w:w w:val="95"/>
          <w:u w:val="single"/>
        </w:rPr>
        <w:t>Advertising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required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advertise</w:t>
      </w:r>
      <w:r>
        <w:rPr>
          <w:i/>
          <w:spacing w:val="-2"/>
        </w:rPr>
        <w:t> </w:t>
      </w:r>
      <w:r>
        <w:rPr>
          <w:i/>
        </w:rPr>
        <w:t>various</w:t>
      </w:r>
      <w:r>
        <w:rPr>
          <w:i/>
          <w:spacing w:val="-3"/>
        </w:rPr>
        <w:t> </w:t>
      </w:r>
      <w:r>
        <w:rPr>
          <w:i/>
        </w:rPr>
        <w:t>notices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monthly</w:t>
      </w:r>
      <w:r>
        <w:rPr>
          <w:i/>
          <w:spacing w:val="-1"/>
        </w:rPr>
        <w:t> </w:t>
      </w:r>
      <w:r>
        <w:rPr>
          <w:i/>
        </w:rPr>
        <w:t>Board</w:t>
      </w:r>
      <w:r>
        <w:rPr>
          <w:i/>
          <w:spacing w:val="-1"/>
        </w:rPr>
        <w:t> </w:t>
      </w:r>
      <w:r>
        <w:rPr>
          <w:i/>
        </w:rPr>
        <w:t>meetings,</w:t>
      </w:r>
      <w:r>
        <w:rPr>
          <w:i/>
          <w:spacing w:val="-4"/>
        </w:rPr>
        <w:t> </w:t>
      </w:r>
      <w:r>
        <w:rPr>
          <w:i/>
        </w:rPr>
        <w:t>public</w:t>
      </w:r>
      <w:r>
        <w:rPr>
          <w:i/>
          <w:spacing w:val="-3"/>
        </w:rPr>
        <w:t> </w:t>
      </w:r>
      <w:r>
        <w:rPr>
          <w:i/>
        </w:rPr>
        <w:t>hearings,</w:t>
      </w:r>
      <w:r>
        <w:rPr>
          <w:i/>
          <w:spacing w:val="-5"/>
        </w:rPr>
        <w:t> </w:t>
      </w:r>
      <w:r>
        <w:rPr>
          <w:i/>
        </w:rPr>
        <w:t>etc.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newspaper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general</w:t>
      </w:r>
      <w:r>
        <w:rPr>
          <w:i/>
          <w:spacing w:val="-3"/>
        </w:rPr>
        <w:t> </w:t>
      </w:r>
      <w:r>
        <w:rPr>
          <w:i/>
        </w:rPr>
        <w:t>circulation.</w:t>
      </w:r>
    </w:p>
    <w:p>
      <w:pPr>
        <w:spacing w:line="240" w:lineRule="auto" w:before="0"/>
        <w:rPr>
          <w:i/>
          <w:sz w:val="18"/>
        </w:rPr>
      </w:pPr>
    </w:p>
    <w:p>
      <w:pPr>
        <w:pStyle w:val="Heading3"/>
        <w:rPr>
          <w:i/>
          <w:u w:val="none"/>
        </w:rPr>
      </w:pPr>
      <w:bookmarkStart w:name="Other Current Charges" w:id="25"/>
      <w:bookmarkEnd w:id="25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Other</w:t>
      </w:r>
      <w:r>
        <w:rPr>
          <w:i/>
          <w:spacing w:val="-7"/>
          <w:w w:val="95"/>
          <w:u w:val="single"/>
        </w:rPr>
        <w:t> </w:t>
      </w:r>
      <w:r>
        <w:rPr>
          <w:i/>
          <w:w w:val="95"/>
          <w:u w:val="single"/>
        </w:rPr>
        <w:t>Current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Charges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Bank</w:t>
      </w:r>
      <w:r>
        <w:rPr>
          <w:i/>
          <w:spacing w:val="-3"/>
        </w:rPr>
        <w:t> </w:t>
      </w:r>
      <w:r>
        <w:rPr>
          <w:i/>
        </w:rPr>
        <w:t>charges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any</w:t>
      </w:r>
      <w:r>
        <w:rPr>
          <w:i/>
          <w:spacing w:val="-2"/>
        </w:rPr>
        <w:t> </w:t>
      </w:r>
      <w:r>
        <w:rPr>
          <w:i/>
        </w:rPr>
        <w:t>other</w:t>
      </w:r>
      <w:r>
        <w:rPr>
          <w:i/>
          <w:spacing w:val="-2"/>
        </w:rPr>
        <w:t> </w:t>
      </w:r>
      <w:r>
        <w:rPr>
          <w:i/>
        </w:rPr>
        <w:t>miscellaneous</w:t>
      </w:r>
      <w:r>
        <w:rPr>
          <w:i/>
          <w:spacing w:val="-3"/>
        </w:rPr>
        <w:t> </w:t>
      </w:r>
      <w:r>
        <w:rPr>
          <w:i/>
        </w:rPr>
        <w:t>expenses</w:t>
      </w:r>
      <w:r>
        <w:rPr>
          <w:i/>
          <w:spacing w:val="-2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are</w:t>
      </w:r>
      <w:r>
        <w:rPr>
          <w:i/>
          <w:spacing w:val="-2"/>
        </w:rPr>
        <w:t> </w:t>
      </w:r>
      <w:r>
        <w:rPr>
          <w:i/>
        </w:rPr>
        <w:t>incurred</w:t>
      </w:r>
      <w:r>
        <w:rPr>
          <w:i/>
          <w:spacing w:val="-2"/>
        </w:rPr>
        <w:t> </w:t>
      </w:r>
      <w:r>
        <w:rPr>
          <w:i/>
        </w:rPr>
        <w:t>during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4"/>
        </w:rPr>
        <w:t> </w:t>
      </w:r>
      <w:r>
        <w:rPr>
          <w:i/>
        </w:rPr>
        <w:t>year.</w:t>
      </w:r>
    </w:p>
    <w:p>
      <w:pPr>
        <w:spacing w:line="240" w:lineRule="auto" w:before="12"/>
        <w:rPr>
          <w:i/>
          <w:sz w:val="18"/>
        </w:rPr>
      </w:pPr>
    </w:p>
    <w:p>
      <w:pPr>
        <w:spacing w:before="0"/>
        <w:ind w:left="299" w:right="0" w:firstLine="0"/>
        <w:jc w:val="left"/>
        <w:rPr>
          <w:i/>
          <w:sz w:val="18"/>
        </w:rPr>
      </w:pPr>
      <w:r>
        <w:rPr>
          <w:b/>
          <w:i/>
          <w:sz w:val="18"/>
          <w:u w:val="single"/>
        </w:rPr>
        <w:t>Office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z w:val="18"/>
          <w:u w:val="single"/>
        </w:rPr>
        <w:t>Supplies</w:t>
      </w:r>
      <w:r>
        <w:rPr>
          <w:b/>
          <w:i/>
          <w:spacing w:val="-2"/>
          <w:sz w:val="18"/>
          <w:u w:val="single"/>
        </w:rPr>
        <w:t> </w:t>
      </w:r>
      <w:r>
        <w:rPr>
          <w:i/>
          <w:sz w:val="18"/>
        </w:rPr>
        <w:t>Miscellaneous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office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supplies.</w:t>
      </w:r>
    </w:p>
    <w:p>
      <w:pPr>
        <w:spacing w:line="240" w:lineRule="auto" w:before="9"/>
        <w:rPr>
          <w:i/>
          <w:sz w:val="13"/>
        </w:rPr>
      </w:pPr>
    </w:p>
    <w:p>
      <w:pPr>
        <w:pStyle w:val="Heading3"/>
        <w:spacing w:line="219" w:lineRule="exact" w:before="64"/>
        <w:rPr>
          <w:i/>
          <w:u w:val="none"/>
        </w:rPr>
      </w:pPr>
      <w:bookmarkStart w:name="Dues, Licenses &amp; Subscriptions" w:id="26"/>
      <w:bookmarkEnd w:id="26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Dues,</w:t>
      </w:r>
      <w:r>
        <w:rPr>
          <w:i/>
          <w:spacing w:val="-6"/>
          <w:w w:val="95"/>
          <w:u w:val="single"/>
        </w:rPr>
        <w:t> </w:t>
      </w:r>
      <w:r>
        <w:rPr>
          <w:i/>
          <w:w w:val="95"/>
          <w:u w:val="single"/>
        </w:rPr>
        <w:t>Licenses</w:t>
      </w:r>
      <w:r>
        <w:rPr>
          <w:i/>
          <w:spacing w:val="-4"/>
          <w:w w:val="95"/>
          <w:u w:val="single"/>
        </w:rPr>
        <w:t> </w:t>
      </w:r>
      <w:r>
        <w:rPr>
          <w:i/>
          <w:w w:val="95"/>
          <w:u w:val="single"/>
        </w:rPr>
        <w:t>&amp;</w:t>
      </w:r>
      <w:r>
        <w:rPr>
          <w:i/>
          <w:spacing w:val="-4"/>
          <w:w w:val="95"/>
          <w:u w:val="single"/>
        </w:rPr>
        <w:t> </w:t>
      </w:r>
      <w:r>
        <w:rPr>
          <w:i/>
          <w:w w:val="95"/>
          <w:u w:val="single"/>
        </w:rPr>
        <w:t>Subscriptions</w:t>
      </w:r>
    </w:p>
    <w:p>
      <w:pPr>
        <w:pStyle w:val="BodyText"/>
        <w:spacing w:line="219" w:lineRule="exact"/>
        <w:ind w:left="299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is</w:t>
      </w:r>
      <w:r>
        <w:rPr>
          <w:i/>
          <w:spacing w:val="-2"/>
        </w:rPr>
        <w:t> </w:t>
      </w:r>
      <w:r>
        <w:rPr>
          <w:i/>
        </w:rPr>
        <w:t>required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pay an</w:t>
      </w:r>
      <w:r>
        <w:rPr>
          <w:i/>
          <w:spacing w:val="-4"/>
        </w:rPr>
        <w:t> </w:t>
      </w:r>
      <w:r>
        <w:rPr>
          <w:i/>
        </w:rPr>
        <w:t>annual</w:t>
      </w:r>
      <w:r>
        <w:rPr>
          <w:i/>
          <w:spacing w:val="-2"/>
        </w:rPr>
        <w:t> </w:t>
      </w:r>
      <w:r>
        <w:rPr>
          <w:i/>
        </w:rPr>
        <w:t>fee</w:t>
      </w:r>
      <w:r>
        <w:rPr>
          <w:i/>
          <w:spacing w:val="-4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Department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Economic</w:t>
      </w:r>
      <w:r>
        <w:rPr>
          <w:i/>
          <w:spacing w:val="-3"/>
        </w:rPr>
        <w:t> </w:t>
      </w:r>
      <w:r>
        <w:rPr>
          <w:i/>
        </w:rPr>
        <w:t>Opportunity for</w:t>
      </w:r>
      <w:r>
        <w:rPr>
          <w:i/>
          <w:spacing w:val="-2"/>
        </w:rPr>
        <w:t> </w:t>
      </w:r>
      <w:r>
        <w:rPr>
          <w:i/>
        </w:rPr>
        <w:t>$175.</w:t>
      </w:r>
    </w:p>
    <w:p>
      <w:pPr>
        <w:spacing w:line="240" w:lineRule="auto" w:before="11"/>
        <w:rPr>
          <w:i/>
          <w:sz w:val="18"/>
        </w:rPr>
      </w:pPr>
    </w:p>
    <w:p>
      <w:pPr>
        <w:pStyle w:val="Heading3"/>
        <w:rPr>
          <w:i/>
          <w:u w:val="none"/>
        </w:rPr>
      </w:pPr>
      <w:bookmarkStart w:name="Capital Outlay" w:id="27"/>
      <w:bookmarkEnd w:id="27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Capital</w:t>
      </w:r>
      <w:r>
        <w:rPr>
          <w:i/>
          <w:spacing w:val="-2"/>
          <w:w w:val="95"/>
          <w:u w:val="single"/>
        </w:rPr>
        <w:t> </w:t>
      </w:r>
      <w:r>
        <w:rPr>
          <w:i/>
          <w:w w:val="95"/>
          <w:u w:val="single"/>
        </w:rPr>
        <w:t>Outlay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Represents</w:t>
      </w:r>
      <w:r>
        <w:rPr>
          <w:i/>
          <w:spacing w:val="-3"/>
        </w:rPr>
        <w:t> </w:t>
      </w:r>
      <w:r>
        <w:rPr>
          <w:i/>
        </w:rPr>
        <w:t>any</w:t>
      </w:r>
      <w:r>
        <w:rPr>
          <w:i/>
          <w:spacing w:val="-1"/>
        </w:rPr>
        <w:t> </w:t>
      </w:r>
      <w:r>
        <w:rPr>
          <w:i/>
        </w:rPr>
        <w:t>minor</w:t>
      </w:r>
      <w:r>
        <w:rPr>
          <w:i/>
          <w:spacing w:val="-2"/>
        </w:rPr>
        <w:t> </w:t>
      </w:r>
      <w:r>
        <w:rPr>
          <w:i/>
        </w:rPr>
        <w:t>capital</w:t>
      </w:r>
      <w:r>
        <w:rPr>
          <w:i/>
          <w:spacing w:val="-3"/>
        </w:rPr>
        <w:t> </w:t>
      </w:r>
      <w:r>
        <w:rPr>
          <w:i/>
        </w:rPr>
        <w:t>expenditures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may need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make</w:t>
      </w:r>
      <w:r>
        <w:rPr>
          <w:i/>
          <w:spacing w:val="-2"/>
        </w:rPr>
        <w:t> </w:t>
      </w:r>
      <w:r>
        <w:rPr>
          <w:i/>
        </w:rPr>
        <w:t>during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Fiscal</w:t>
      </w:r>
      <w:r>
        <w:rPr>
          <w:i/>
          <w:spacing w:val="-3"/>
        </w:rPr>
        <w:t> </w:t>
      </w:r>
      <w:r>
        <w:rPr>
          <w:i/>
        </w:rPr>
        <w:t>Year.</w:t>
      </w:r>
    </w:p>
    <w:p>
      <w:pPr>
        <w:spacing w:line="240" w:lineRule="auto" w:before="7"/>
        <w:rPr>
          <w:i/>
          <w:sz w:val="20"/>
        </w:rPr>
      </w:pPr>
    </w:p>
    <w:p>
      <w:pPr>
        <w:pStyle w:val="Heading3"/>
        <w:rPr>
          <w:i/>
          <w:u w:val="none"/>
        </w:rPr>
      </w:pPr>
      <w:bookmarkStart w:name="Maintenance:" w:id="28"/>
      <w:bookmarkEnd w:id="28"/>
      <w:r>
        <w:rPr>
          <w:b w:val="0"/>
          <w:i w:val="0"/>
          <w:u w:val="none"/>
        </w:rPr>
      </w:r>
      <w:r>
        <w:rPr>
          <w:i/>
          <w:u w:val="single"/>
        </w:rPr>
        <w:t>Maintenance:</w:t>
      </w:r>
    </w:p>
    <w:p>
      <w:pPr>
        <w:spacing w:line="240" w:lineRule="auto" w:before="11"/>
        <w:rPr>
          <w:b/>
          <w:i/>
          <w:sz w:val="14"/>
        </w:rPr>
      </w:pPr>
    </w:p>
    <w:p>
      <w:pPr>
        <w:spacing w:line="218" w:lineRule="exact" w:before="64"/>
        <w:ind w:left="299" w:right="0" w:firstLine="0"/>
        <w:jc w:val="left"/>
        <w:rPr>
          <w:b/>
          <w:i/>
          <w:sz w:val="18"/>
        </w:rPr>
      </w:pPr>
      <w:r>
        <w:rPr>
          <w:b/>
          <w:i/>
          <w:w w:val="95"/>
          <w:sz w:val="18"/>
          <w:u w:val="single"/>
        </w:rPr>
        <w:t>Field</w:t>
      </w:r>
      <w:r>
        <w:rPr>
          <w:b/>
          <w:i/>
          <w:spacing w:val="-3"/>
          <w:w w:val="95"/>
          <w:sz w:val="18"/>
          <w:u w:val="single"/>
        </w:rPr>
        <w:t> </w:t>
      </w:r>
      <w:r>
        <w:rPr>
          <w:b/>
          <w:i/>
          <w:w w:val="95"/>
          <w:sz w:val="18"/>
          <w:u w:val="single"/>
        </w:rPr>
        <w:t>Management</w:t>
      </w:r>
      <w:r>
        <w:rPr>
          <w:b/>
          <w:i/>
          <w:spacing w:val="-2"/>
          <w:w w:val="95"/>
          <w:sz w:val="18"/>
          <w:u w:val="single"/>
        </w:rPr>
        <w:t> </w:t>
      </w:r>
      <w:r>
        <w:rPr>
          <w:b/>
          <w:i/>
          <w:w w:val="95"/>
          <w:sz w:val="18"/>
          <w:u w:val="single"/>
        </w:rPr>
        <w:t>Fees</w:t>
      </w:r>
    </w:p>
    <w:p>
      <w:pPr>
        <w:pStyle w:val="BodyText"/>
        <w:ind w:left="299" w:right="175"/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has</w:t>
      </w:r>
      <w:r>
        <w:rPr>
          <w:i/>
          <w:spacing w:val="-4"/>
        </w:rPr>
        <w:t> </w:t>
      </w:r>
      <w:r>
        <w:rPr>
          <w:i/>
        </w:rPr>
        <w:t>contracted</w:t>
      </w:r>
      <w:r>
        <w:rPr>
          <w:i/>
          <w:spacing w:val="-1"/>
        </w:rPr>
        <w:t> </w:t>
      </w:r>
      <w:r>
        <w:rPr>
          <w:i/>
        </w:rPr>
        <w:t>with</w:t>
      </w:r>
      <w:r>
        <w:rPr>
          <w:i/>
          <w:spacing w:val="-5"/>
        </w:rPr>
        <w:t> </w:t>
      </w:r>
      <w:r>
        <w:rPr>
          <w:i/>
        </w:rPr>
        <w:t>GMS,</w:t>
      </w:r>
      <w:r>
        <w:rPr>
          <w:i/>
          <w:spacing w:val="-2"/>
        </w:rPr>
        <w:t> </w:t>
      </w:r>
      <w:r>
        <w:rPr>
          <w:i/>
        </w:rPr>
        <w:t>LLC</w:t>
      </w:r>
      <w:r>
        <w:rPr>
          <w:i/>
          <w:spacing w:val="-4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supervision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on-site</w:t>
      </w:r>
      <w:r>
        <w:rPr>
          <w:i/>
          <w:spacing w:val="-2"/>
        </w:rPr>
        <w:t> </w:t>
      </w:r>
      <w:r>
        <w:rPr>
          <w:i/>
        </w:rPr>
        <w:t>management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Capital</w:t>
      </w:r>
      <w:r>
        <w:rPr>
          <w:i/>
          <w:spacing w:val="-4"/>
        </w:rPr>
        <w:t> </w:t>
      </w:r>
      <w:r>
        <w:rPr>
          <w:i/>
        </w:rPr>
        <w:t>Region</w:t>
      </w:r>
      <w:r>
        <w:rPr>
          <w:i/>
          <w:spacing w:val="-1"/>
        </w:rPr>
        <w:t> </w:t>
      </w:r>
      <w:r>
        <w:rPr>
          <w:i/>
        </w:rPr>
        <w:t>Community</w:t>
      </w:r>
      <w:r>
        <w:rPr>
          <w:i/>
          <w:spacing w:val="-2"/>
        </w:rPr>
        <w:t> </w:t>
      </w:r>
      <w:r>
        <w:rPr>
          <w:i/>
        </w:rPr>
        <w:t>Development</w:t>
      </w:r>
      <w:r>
        <w:rPr>
          <w:i/>
          <w:spacing w:val="-3"/>
        </w:rPr>
        <w:t> </w:t>
      </w:r>
      <w:r>
        <w:rPr>
          <w:i/>
        </w:rPr>
        <w:t>District.</w:t>
      </w:r>
      <w:r>
        <w:rPr>
          <w:i/>
          <w:spacing w:val="1"/>
        </w:rPr>
        <w:t> </w:t>
      </w:r>
      <w:r>
        <w:rPr/>
        <w:t>Their responsibilities include management of field services contracts such as landscape maintenance, ponds maintenance, and security</w:t>
      </w:r>
      <w:r>
        <w:rPr>
          <w:spacing w:val="1"/>
        </w:rPr>
        <w:t> </w:t>
      </w:r>
      <w:r>
        <w:rPr/>
        <w:t>patrols,</w:t>
      </w:r>
      <w:r>
        <w:rPr>
          <w:spacing w:val="-1"/>
        </w:rPr>
        <w:t> </w:t>
      </w:r>
      <w:r>
        <w:rPr/>
        <w:t>oversight</w:t>
      </w:r>
      <w:r>
        <w:rPr>
          <w:spacing w:val="-2"/>
        </w:rPr>
        <w:t> </w:t>
      </w:r>
      <w:r>
        <w:rPr/>
        <w:t>of capital</w:t>
      </w:r>
      <w:r>
        <w:rPr>
          <w:spacing w:val="-2"/>
        </w:rPr>
        <w:t> </w:t>
      </w:r>
      <w:r>
        <w:rPr/>
        <w:t>assets</w:t>
      </w:r>
      <w:r>
        <w:rPr>
          <w:spacing w:val="-1"/>
        </w:rPr>
        <w:t> </w:t>
      </w:r>
      <w:r>
        <w:rPr/>
        <w:t>and coordination of maintenance,</w:t>
      </w:r>
      <w:r>
        <w:rPr>
          <w:spacing w:val="-1"/>
        </w:rPr>
        <w:t> </w:t>
      </w:r>
      <w:r>
        <w:rPr/>
        <w:t>repairs</w:t>
      </w:r>
      <w:r>
        <w:rPr>
          <w:spacing w:val="-1"/>
        </w:rPr>
        <w:t> </w:t>
      </w:r>
      <w:r>
        <w:rPr/>
        <w:t>and replacement</w:t>
      </w:r>
      <w:r>
        <w:rPr>
          <w:spacing w:val="-2"/>
        </w:rPr>
        <w:t> </w:t>
      </w:r>
      <w:r>
        <w:rPr/>
        <w:t>of capital</w:t>
      </w:r>
      <w:r>
        <w:rPr>
          <w:spacing w:val="-2"/>
        </w:rPr>
        <w:t> </w:t>
      </w:r>
      <w:r>
        <w:rPr/>
        <w:t>assets.</w:t>
      </w:r>
    </w:p>
    <w:p>
      <w:pPr>
        <w:spacing w:line="240" w:lineRule="auto" w:before="2"/>
        <w:rPr>
          <w:i/>
          <w:sz w:val="20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Security" w:id="29"/>
      <w:bookmarkEnd w:id="29"/>
      <w:r>
        <w:rPr>
          <w:b w:val="0"/>
          <w:i w:val="0"/>
          <w:u w:val="none"/>
        </w:rPr>
      </w:r>
      <w:r>
        <w:rPr>
          <w:i/>
          <w:u w:val="single"/>
        </w:rPr>
        <w:t>Security</w:t>
      </w:r>
    </w:p>
    <w:p>
      <w:pPr>
        <w:pStyle w:val="BodyText"/>
        <w:ind w:left="299" w:right="183"/>
      </w:pPr>
      <w:r>
        <w:rPr>
          <w:i/>
        </w:rPr>
        <w:t>The District has contracted with Barkley Security Agency for security Services, to include patrol of District owned properties. The District also</w:t>
      </w:r>
      <w:r>
        <w:rPr>
          <w:i/>
          <w:spacing w:val="-38"/>
        </w:rPr>
        <w:t> </w:t>
      </w:r>
      <w:r>
        <w:rPr/>
        <w:t>contracts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TPD</w:t>
      </w:r>
      <w:r>
        <w:rPr>
          <w:spacing w:val="-2"/>
        </w:rPr>
        <w:t> </w:t>
      </w:r>
      <w:r>
        <w:rPr/>
        <w:t>for additional</w:t>
      </w:r>
      <w:r>
        <w:rPr>
          <w:spacing w:val="-4"/>
        </w:rPr>
        <w:t> </w:t>
      </w:r>
      <w:r>
        <w:rPr/>
        <w:t>patrol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enforcement</w:t>
      </w:r>
      <w:r>
        <w:rPr>
          <w:spacing w:val="-2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on an</w:t>
      </w:r>
      <w:r>
        <w:rPr>
          <w:spacing w:val="-2"/>
        </w:rPr>
        <w:t> </w:t>
      </w:r>
      <w:r>
        <w:rPr/>
        <w:t>as-</w:t>
      </w:r>
      <w:r>
        <w:rPr>
          <w:spacing w:val="-1"/>
        </w:rPr>
        <w:t> </w:t>
      </w:r>
      <w:r>
        <w:rPr/>
        <w:t>needed</w:t>
      </w:r>
      <w:r>
        <w:rPr>
          <w:spacing w:val="1"/>
        </w:rPr>
        <w:t> </w:t>
      </w:r>
      <w:r>
        <w:rPr/>
        <w:t>basis.</w:t>
      </w:r>
    </w:p>
    <w:p>
      <w:pPr>
        <w:spacing w:line="240" w:lineRule="auto" w:before="11"/>
        <w:rPr>
          <w:i/>
          <w:sz w:val="17"/>
        </w:rPr>
      </w:pPr>
    </w:p>
    <w:p>
      <w:pPr>
        <w:pStyle w:val="Heading3"/>
        <w:spacing w:line="219" w:lineRule="exact"/>
        <w:rPr>
          <w:i/>
          <w:u w:val="none"/>
        </w:rPr>
      </w:pPr>
      <w:bookmarkStart w:name="Communications" w:id="30"/>
      <w:bookmarkEnd w:id="30"/>
      <w:r>
        <w:rPr>
          <w:b w:val="0"/>
          <w:i w:val="0"/>
          <w:u w:val="none"/>
        </w:rPr>
      </w:r>
      <w:r>
        <w:rPr>
          <w:i/>
          <w:u w:val="single"/>
        </w:rPr>
        <w:t>Communications</w:t>
      </w:r>
    </w:p>
    <w:p>
      <w:pPr>
        <w:pStyle w:val="BodyText"/>
        <w:ind w:left="299"/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</w:t>
      </w:r>
      <w:r>
        <w:rPr>
          <w:i/>
          <w:spacing w:val="-4"/>
        </w:rPr>
        <w:t> </w:t>
      </w:r>
      <w:r>
        <w:rPr>
          <w:i/>
        </w:rPr>
        <w:t>has</w:t>
      </w:r>
      <w:r>
        <w:rPr>
          <w:i/>
          <w:spacing w:val="-3"/>
        </w:rPr>
        <w:t> </w:t>
      </w:r>
      <w:r>
        <w:rPr>
          <w:i/>
        </w:rPr>
        <w:t>contracted</w:t>
      </w:r>
      <w:r>
        <w:rPr>
          <w:i/>
          <w:spacing w:val="-2"/>
        </w:rPr>
        <w:t> </w:t>
      </w:r>
      <w:r>
        <w:rPr>
          <w:i/>
        </w:rPr>
        <w:t>Bulldog</w:t>
      </w:r>
      <w:r>
        <w:rPr>
          <w:i/>
          <w:spacing w:val="-2"/>
        </w:rPr>
        <w:t> </w:t>
      </w:r>
      <w:r>
        <w:rPr>
          <w:i/>
        </w:rPr>
        <w:t>Strategy</w:t>
      </w:r>
      <w:r>
        <w:rPr>
          <w:i/>
          <w:spacing w:val="-1"/>
        </w:rPr>
        <w:t> </w:t>
      </w:r>
      <w:r>
        <w:rPr>
          <w:i/>
        </w:rPr>
        <w:t>Group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professional</w:t>
      </w:r>
      <w:r>
        <w:rPr>
          <w:i/>
          <w:spacing w:val="-5"/>
        </w:rPr>
        <w:t> </w:t>
      </w:r>
      <w:r>
        <w:rPr>
          <w:i/>
        </w:rPr>
        <w:t>public</w:t>
      </w:r>
      <w:r>
        <w:rPr>
          <w:i/>
          <w:spacing w:val="-4"/>
        </w:rPr>
        <w:t> </w:t>
      </w:r>
      <w:r>
        <w:rPr>
          <w:i/>
        </w:rPr>
        <w:t>relations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communications</w:t>
      </w:r>
      <w:r>
        <w:rPr>
          <w:i/>
          <w:spacing w:val="-4"/>
        </w:rPr>
        <w:t> </w:t>
      </w:r>
      <w:r>
        <w:rPr>
          <w:i/>
        </w:rPr>
        <w:t>services,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4"/>
        </w:rPr>
        <w:t> </w:t>
      </w:r>
      <w:r>
        <w:rPr>
          <w:i/>
        </w:rPr>
        <w:t>include</w:t>
      </w:r>
      <w:r>
        <w:rPr>
          <w:i/>
          <w:spacing w:val="-2"/>
        </w:rPr>
        <w:t> </w:t>
      </w:r>
      <w:r>
        <w:rPr>
          <w:i/>
        </w:rPr>
        <w:t>maintenance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/>
        <w:t>existing District communications tools and systems, monitoring of District issues and policies, and advisement of Board and staff regarding</w:t>
      </w:r>
      <w:r>
        <w:rPr>
          <w:spacing w:val="1"/>
        </w:rPr>
        <w:t> </w:t>
      </w:r>
      <w:r>
        <w:rPr/>
        <w:t>communications.</w:t>
      </w:r>
    </w:p>
    <w:p>
      <w:pPr>
        <w:spacing w:line="240" w:lineRule="auto" w:before="3"/>
        <w:rPr>
          <w:i/>
          <w:sz w:val="20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Landscape/Pond/Irrigation Maintenance" w:id="31"/>
      <w:bookmarkEnd w:id="31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Landscape/Pond/Irrigation</w:t>
      </w:r>
      <w:r>
        <w:rPr>
          <w:i/>
          <w:spacing w:val="5"/>
          <w:w w:val="95"/>
          <w:u w:val="single"/>
        </w:rPr>
        <w:t> </w:t>
      </w:r>
      <w:r>
        <w:rPr>
          <w:i/>
          <w:w w:val="95"/>
          <w:u w:val="single"/>
        </w:rPr>
        <w:t>Maintenance</w:t>
      </w:r>
    </w:p>
    <w:p>
      <w:pPr>
        <w:pStyle w:val="BodyText"/>
        <w:ind w:left="299" w:right="122"/>
      </w:pPr>
      <w:r>
        <w:rPr>
          <w:i/>
        </w:rPr>
        <w:t>The District has contracted with All Pro Land Care of Tallahassee, Inc. to provide landscaping, pond and irrigation maintenance services to all</w:t>
      </w:r>
      <w:r>
        <w:rPr>
          <w:i/>
          <w:spacing w:val="-38"/>
        </w:rPr>
        <w:t> </w:t>
      </w:r>
      <w:r>
        <w:rPr/>
        <w:t>the common areas within the District. Services include mowing, trimming, fertilization, maintenance of irrigations systems, and trimming of</w:t>
      </w:r>
      <w:r>
        <w:rPr>
          <w:spacing w:val="1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owned</w:t>
      </w:r>
      <w:r>
        <w:rPr>
          <w:spacing w:val="1"/>
        </w:rPr>
        <w:t> </w:t>
      </w:r>
      <w:r>
        <w:rPr/>
        <w:t>trees.</w:t>
      </w:r>
    </w:p>
    <w:p>
      <w:pPr>
        <w:spacing w:after="0"/>
        <w:sectPr>
          <w:pgSz w:w="12250" w:h="15850"/>
          <w:pgMar w:header="0" w:footer="357" w:top="440" w:bottom="540" w:left="680" w:right="900"/>
        </w:sectPr>
      </w:pPr>
    </w:p>
    <w:p>
      <w:pPr>
        <w:pStyle w:val="Heading1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pStyle w:val="Heading2"/>
        <w:tabs>
          <w:tab w:pos="9181" w:val="left" w:leader="none"/>
        </w:tabs>
      </w:pPr>
      <w:r>
        <w:rPr/>
        <w:t>Community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District</w:t>
        <w:tab/>
        <w:t>General</w:t>
      </w:r>
      <w:r>
        <w:rPr>
          <w:spacing w:val="-1"/>
        </w:rPr>
        <w:t> </w:t>
      </w:r>
      <w:r>
        <w:rPr/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spacing w:line="240" w:lineRule="auto" w:before="7" w:after="0"/>
        <w:rPr>
          <w:sz w:val="29"/>
        </w:rPr>
      </w:pPr>
    </w:p>
    <w:tbl>
      <w:tblPr>
        <w:tblW w:w="0" w:type="auto"/>
        <w:jc w:val="left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9"/>
        <w:gridCol w:w="2247"/>
        <w:gridCol w:w="1286"/>
      </w:tblGrid>
      <w:tr>
        <w:trPr>
          <w:trHeight w:val="976" w:hRule="atLeast"/>
        </w:trPr>
        <w:tc>
          <w:tcPr>
            <w:tcW w:w="5109" w:type="dxa"/>
          </w:tcPr>
          <w:p>
            <w:pPr>
              <w:pStyle w:val="TableParagraph"/>
              <w:spacing w:line="183" w:lineRule="exact"/>
              <w:ind w:left="50"/>
              <w:rPr>
                <w:b/>
                <w:i/>
                <w:sz w:val="18"/>
              </w:rPr>
            </w:pPr>
            <w:bookmarkStart w:name="Maintenance: (continued)" w:id="32"/>
            <w:bookmarkEnd w:id="32"/>
            <w:r>
              <w:rPr/>
            </w:r>
            <w:r>
              <w:rPr>
                <w:b/>
                <w:i/>
                <w:sz w:val="18"/>
                <w:u w:val="single"/>
              </w:rPr>
              <w:t>Maintenance:</w:t>
            </w:r>
            <w:r>
              <w:rPr>
                <w:b/>
                <w:i/>
                <w:spacing w:val="-8"/>
                <w:sz w:val="18"/>
                <w:u w:val="single"/>
              </w:rPr>
              <w:t> </w:t>
            </w:r>
            <w:r>
              <w:rPr>
                <w:b/>
                <w:i/>
                <w:sz w:val="18"/>
                <w:u w:val="single"/>
              </w:rPr>
              <w:t>(continued)</w:t>
            </w:r>
          </w:p>
          <w:p>
            <w:pPr>
              <w:pStyle w:val="TableParagraph"/>
              <w:spacing w:before="13"/>
              <w:ind w:left="50"/>
              <w:rPr>
                <w:b/>
                <w:i/>
                <w:sz w:val="18"/>
              </w:rPr>
            </w:pPr>
            <w:bookmarkStart w:name="Landscape/Pond/Irrigation Maintenance (c" w:id="33"/>
            <w:bookmarkEnd w:id="33"/>
            <w:r>
              <w:rPr/>
            </w:r>
            <w:r>
              <w:rPr>
                <w:b/>
                <w:i/>
                <w:spacing w:val="-1"/>
                <w:w w:val="95"/>
                <w:sz w:val="18"/>
                <w:u w:val="single"/>
              </w:rPr>
              <w:t>Landscape/Pond/Irrigation</w:t>
            </w:r>
            <w:r>
              <w:rPr>
                <w:b/>
                <w:i/>
                <w:w w:val="95"/>
                <w:sz w:val="18"/>
                <w:u w:val="single"/>
              </w:rPr>
              <w:t> Maintenance</w:t>
            </w:r>
            <w:r>
              <w:rPr>
                <w:b/>
                <w:i/>
                <w:spacing w:val="1"/>
                <w:w w:val="95"/>
                <w:sz w:val="18"/>
                <w:u w:val="single"/>
              </w:rPr>
              <w:t> </w:t>
            </w:r>
            <w:r>
              <w:rPr>
                <w:b/>
                <w:i/>
                <w:w w:val="95"/>
                <w:sz w:val="18"/>
                <w:u w:val="single"/>
              </w:rPr>
              <w:t>(continued)</w:t>
            </w: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Contracts</w:t>
            </w:r>
          </w:p>
        </w:tc>
        <w:tc>
          <w:tcPr>
            <w:tcW w:w="224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Monthly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0"/>
              <w:rPr>
                <w:b/>
                <w:sz w:val="18"/>
              </w:rPr>
            </w:pPr>
            <w:r>
              <w:rPr>
                <w:b/>
                <w:sz w:val="18"/>
              </w:rPr>
              <w:t>Annual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17" w:lineRule="exact" w:before="93"/>
              <w:ind w:left="50"/>
              <w:rPr>
                <w:i/>
                <w:sz w:val="18"/>
              </w:rPr>
            </w:pPr>
            <w:r>
              <w:rPr>
                <w:i/>
                <w:sz w:val="18"/>
              </w:rPr>
              <w:t>Landscape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Maintenance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line="217" w:lineRule="exact" w:before="93"/>
              <w:ind w:right="304"/>
              <w:jc w:val="right"/>
              <w:rPr>
                <w:sz w:val="18"/>
              </w:rPr>
            </w:pPr>
            <w:r>
              <w:rPr>
                <w:sz w:val="18"/>
              </w:rPr>
              <w:t>$85,886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 w:before="93"/>
              <w:ind w:right="45"/>
              <w:jc w:val="right"/>
              <w:rPr>
                <w:sz w:val="18"/>
              </w:rPr>
            </w:pPr>
            <w:r>
              <w:rPr>
                <w:sz w:val="18"/>
              </w:rPr>
              <w:t>$1,030,628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04" w:lineRule="exact"/>
              <w:ind w:left="50"/>
              <w:rPr>
                <w:sz w:val="18"/>
              </w:rPr>
            </w:pPr>
            <w:r>
              <w:rPr>
                <w:sz w:val="18"/>
              </w:rPr>
              <w:t>Landscape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Units/Street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Trees</w:t>
            </w:r>
          </w:p>
        </w:tc>
        <w:tc>
          <w:tcPr>
            <w:tcW w:w="2247" w:type="dxa"/>
          </w:tcPr>
          <w:p>
            <w:pPr>
              <w:pStyle w:val="TableParagraph"/>
              <w:spacing w:line="204" w:lineRule="exact"/>
              <w:ind w:right="328"/>
              <w:jc w:val="right"/>
              <w:rPr>
                <w:sz w:val="18"/>
              </w:rPr>
            </w:pPr>
            <w:r>
              <w:rPr>
                <w:sz w:val="18"/>
              </w:rPr>
              <w:t>$417</w:t>
            </w:r>
          </w:p>
        </w:tc>
        <w:tc>
          <w:tcPr>
            <w:tcW w:w="1286" w:type="dxa"/>
          </w:tcPr>
          <w:p>
            <w:pPr>
              <w:pStyle w:val="TableParagraph"/>
              <w:spacing w:line="204" w:lineRule="exact"/>
              <w:ind w:left="540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</w:tr>
      <w:tr>
        <w:trPr>
          <w:trHeight w:val="439" w:hRule="atLeast"/>
        </w:trPr>
        <w:tc>
          <w:tcPr>
            <w:tcW w:w="5109" w:type="dxa"/>
          </w:tcPr>
          <w:p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before="93"/>
              <w:ind w:right="329"/>
              <w:jc w:val="right"/>
              <w:rPr>
                <w:sz w:val="18"/>
              </w:rPr>
            </w:pPr>
            <w:r>
              <w:rPr>
                <w:sz w:val="18"/>
              </w:rPr>
              <w:t>$417</w:t>
            </w:r>
          </w:p>
        </w:tc>
        <w:tc>
          <w:tcPr>
            <w:tcW w:w="1286" w:type="dxa"/>
          </w:tcPr>
          <w:p>
            <w:pPr>
              <w:pStyle w:val="TableParagraph"/>
              <w:spacing w:before="93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$5,000</w:t>
            </w:r>
          </w:p>
        </w:tc>
      </w:tr>
      <w:tr>
        <w:trPr>
          <w:trHeight w:val="439" w:hRule="atLeast"/>
        </w:trPr>
        <w:tc>
          <w:tcPr>
            <w:tcW w:w="5109" w:type="dxa"/>
          </w:tcPr>
          <w:p>
            <w:pPr>
              <w:pStyle w:val="TableParagraph"/>
              <w:spacing w:before="93"/>
              <w:ind w:left="50"/>
              <w:rPr>
                <w:sz w:val="18"/>
              </w:rPr>
            </w:pPr>
            <w:r>
              <w:rPr>
                <w:sz w:val="18"/>
              </w:rPr>
              <w:t>Pond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2247" w:type="dxa"/>
          </w:tcPr>
          <w:p>
            <w:pPr>
              <w:pStyle w:val="TableParagraph"/>
              <w:spacing w:before="93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$3,125</w:t>
            </w:r>
          </w:p>
        </w:tc>
        <w:tc>
          <w:tcPr>
            <w:tcW w:w="1286" w:type="dxa"/>
          </w:tcPr>
          <w:p>
            <w:pPr>
              <w:pStyle w:val="TableParagraph"/>
              <w:spacing w:before="9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$37,500</w:t>
            </w:r>
          </w:p>
        </w:tc>
      </w:tr>
      <w:tr>
        <w:trPr>
          <w:trHeight w:val="330" w:hRule="atLeast"/>
        </w:trPr>
        <w:tc>
          <w:tcPr>
            <w:tcW w:w="5109" w:type="dxa"/>
          </w:tcPr>
          <w:p>
            <w:pPr>
              <w:pStyle w:val="TableParagraph"/>
              <w:spacing w:line="217" w:lineRule="exact" w:before="93"/>
              <w:ind w:left="50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Maintenance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Contract</w:t>
            </w:r>
          </w:p>
        </w:tc>
        <w:tc>
          <w:tcPr>
            <w:tcW w:w="2247" w:type="dxa"/>
          </w:tcPr>
          <w:p>
            <w:pPr>
              <w:pStyle w:val="TableParagraph"/>
              <w:spacing w:line="217" w:lineRule="exact" w:before="93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$4,624</w:t>
            </w:r>
          </w:p>
        </w:tc>
        <w:tc>
          <w:tcPr>
            <w:tcW w:w="1286" w:type="dxa"/>
          </w:tcPr>
          <w:p>
            <w:pPr>
              <w:pStyle w:val="TableParagraph"/>
              <w:spacing w:line="217" w:lineRule="exact" w:before="93"/>
              <w:ind w:right="151"/>
              <w:jc w:val="right"/>
              <w:rPr>
                <w:sz w:val="18"/>
              </w:rPr>
            </w:pPr>
            <w:r>
              <w:rPr>
                <w:sz w:val="18"/>
              </w:rPr>
              <w:t>$55,488</w:t>
            </w:r>
          </w:p>
        </w:tc>
      </w:tr>
      <w:tr>
        <w:trPr>
          <w:trHeight w:val="219" w:hRule="atLeast"/>
        </w:trPr>
        <w:tc>
          <w:tcPr>
            <w:tcW w:w="5109" w:type="dxa"/>
          </w:tcPr>
          <w:p>
            <w:pPr>
              <w:pStyle w:val="TableParagraph"/>
              <w:spacing w:line="200" w:lineRule="exact"/>
              <w:ind w:left="50"/>
              <w:rPr>
                <w:sz w:val="18"/>
              </w:rPr>
            </w:pPr>
            <w:r>
              <w:rPr>
                <w:sz w:val="18"/>
              </w:rPr>
              <w:t>Irrigation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Repairs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Current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Units</w:t>
            </w:r>
          </w:p>
        </w:tc>
        <w:tc>
          <w:tcPr>
            <w:tcW w:w="2247" w:type="dxa"/>
          </w:tcPr>
          <w:p>
            <w:pPr>
              <w:pStyle w:val="TableParagraph"/>
              <w:spacing w:line="200" w:lineRule="exact"/>
              <w:ind w:right="314"/>
              <w:jc w:val="right"/>
              <w:rPr>
                <w:sz w:val="18"/>
              </w:rPr>
            </w:pPr>
            <w:r>
              <w:rPr>
                <w:sz w:val="18"/>
              </w:rPr>
              <w:t>$3,750</w:t>
            </w:r>
          </w:p>
        </w:tc>
        <w:tc>
          <w:tcPr>
            <w:tcW w:w="1286" w:type="dxa"/>
          </w:tcPr>
          <w:p>
            <w:pPr>
              <w:pStyle w:val="TableParagraph"/>
              <w:spacing w:line="200" w:lineRule="exact"/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>$45,000</w:t>
            </w:r>
          </w:p>
        </w:tc>
      </w:tr>
      <w:tr>
        <w:trPr>
          <w:trHeight w:val="199" w:hRule="atLeast"/>
        </w:trPr>
        <w:tc>
          <w:tcPr>
            <w:tcW w:w="5109" w:type="dxa"/>
          </w:tcPr>
          <w:p>
            <w:pPr>
              <w:pStyle w:val="TableParagraph"/>
              <w:spacing w:line="179" w:lineRule="exact"/>
              <w:ind w:left="5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Total</w:t>
            </w:r>
          </w:p>
        </w:tc>
        <w:tc>
          <w:tcPr>
            <w:tcW w:w="2247" w:type="dxa"/>
          </w:tcPr>
          <w:p>
            <w:pPr>
              <w:pStyle w:val="TableParagraph"/>
              <w:spacing w:line="179" w:lineRule="exact"/>
              <w:ind w:right="345"/>
              <w:jc w:val="right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$98,219</w:t>
            </w:r>
          </w:p>
        </w:tc>
        <w:tc>
          <w:tcPr>
            <w:tcW w:w="1286" w:type="dxa"/>
          </w:tcPr>
          <w:p>
            <w:pPr>
              <w:pStyle w:val="TableParagraph"/>
              <w:spacing w:line="179" w:lineRule="exact"/>
              <w:ind w:left="306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$1,178,616.</w:t>
            </w:r>
          </w:p>
        </w:tc>
      </w:tr>
    </w:tbl>
    <w:p>
      <w:pPr>
        <w:spacing w:line="240" w:lineRule="auto" w:before="9"/>
        <w:rPr>
          <w:sz w:val="20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SWMF Operating Permit Fees" w:id="34"/>
      <w:bookmarkEnd w:id="34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SWMF</w:t>
      </w:r>
      <w:r>
        <w:rPr>
          <w:i/>
          <w:spacing w:val="-3"/>
          <w:w w:val="95"/>
          <w:u w:val="single"/>
        </w:rPr>
        <w:t> </w:t>
      </w:r>
      <w:r>
        <w:rPr>
          <w:i/>
          <w:w w:val="95"/>
          <w:u w:val="single"/>
        </w:rPr>
        <w:t>Operating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Permit</w:t>
      </w:r>
      <w:r>
        <w:rPr>
          <w:i/>
          <w:spacing w:val="-2"/>
          <w:w w:val="95"/>
          <w:u w:val="single"/>
        </w:rPr>
        <w:t> </w:t>
      </w:r>
      <w:r>
        <w:rPr>
          <w:i/>
          <w:w w:val="95"/>
          <w:u w:val="single"/>
        </w:rPr>
        <w:t>Fees</w:t>
      </w:r>
    </w:p>
    <w:p>
      <w:pPr>
        <w:pStyle w:val="BodyText"/>
        <w:spacing w:line="252" w:lineRule="auto"/>
        <w:ind w:left="299" w:right="772"/>
      </w:pPr>
      <w:r>
        <w:rPr>
          <w:i/>
        </w:rPr>
        <w:t>The District pays the City of Tallahassee, Growth Management Department for inspection of and the administration needed to issue</w:t>
      </w:r>
      <w:r>
        <w:rPr>
          <w:i/>
          <w:spacing w:val="-38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permits</w:t>
      </w:r>
      <w:r>
        <w:rPr>
          <w:spacing w:val="-1"/>
        </w:rPr>
        <w:t> </w:t>
      </w:r>
      <w:r>
        <w:rPr/>
        <w:t>for District</w:t>
      </w:r>
      <w:r>
        <w:rPr>
          <w:spacing w:val="-1"/>
        </w:rPr>
        <w:t> </w:t>
      </w:r>
      <w:r>
        <w:rPr/>
        <w:t>owned</w:t>
      </w:r>
      <w:r>
        <w:rPr>
          <w:spacing w:val="-2"/>
        </w:rPr>
        <w:t> </w:t>
      </w:r>
      <w:r>
        <w:rPr/>
        <w:t>and maintained</w:t>
      </w:r>
      <w:r>
        <w:rPr>
          <w:spacing w:val="1"/>
        </w:rPr>
        <w:t> </w:t>
      </w:r>
      <w:r>
        <w:rPr/>
        <w:t>Storm</w:t>
      </w:r>
      <w:r>
        <w:rPr>
          <w:spacing w:val="-1"/>
        </w:rPr>
        <w:t> </w:t>
      </w:r>
      <w:r>
        <w:rPr/>
        <w:t>Water</w:t>
      </w:r>
      <w:r>
        <w:rPr>
          <w:spacing w:val="-2"/>
        </w:rPr>
        <w:t> </w:t>
      </w:r>
      <w:r>
        <w:rPr/>
        <w:t>facilities.</w:t>
      </w:r>
    </w:p>
    <w:p>
      <w:pPr>
        <w:spacing w:line="240" w:lineRule="auto" w:before="3"/>
        <w:rPr>
          <w:i/>
          <w:sz w:val="19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Preserve Maintenance" w:id="35"/>
      <w:bookmarkEnd w:id="35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Preserve</w:t>
      </w:r>
      <w:r>
        <w:rPr>
          <w:i/>
          <w:spacing w:val="-4"/>
          <w:w w:val="95"/>
          <w:u w:val="single"/>
        </w:rPr>
        <w:t> </w:t>
      </w:r>
      <w:r>
        <w:rPr>
          <w:i/>
          <w:w w:val="95"/>
          <w:u w:val="single"/>
        </w:rPr>
        <w:t>Maintenance</w:t>
      </w:r>
    </w:p>
    <w:p>
      <w:pPr>
        <w:pStyle w:val="BodyText"/>
        <w:ind w:left="299" w:right="356"/>
      </w:pPr>
      <w:r>
        <w:rPr>
          <w:i/>
        </w:rPr>
        <w:t>The District has contracted with All Pro Land Care of Tallahassee, Inc. to maintain the various preserved areas within the District (listed as</w:t>
      </w:r>
      <w:r>
        <w:rPr>
          <w:i/>
          <w:spacing w:val="-38"/>
        </w:rPr>
        <w:t> </w:t>
      </w:r>
      <w:r>
        <w:rPr/>
        <w:t>Park</w:t>
      </w:r>
      <w:r>
        <w:rPr>
          <w:spacing w:val="-2"/>
        </w:rPr>
        <w:t> </w:t>
      </w:r>
      <w:r>
        <w:rPr/>
        <w:t>Maintenance),</w:t>
      </w:r>
      <w:r>
        <w:rPr>
          <w:spacing w:val="-2"/>
        </w:rPr>
        <w:t> </w:t>
      </w:r>
      <w:r>
        <w:rPr/>
        <w:t>but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contacts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in other preserve areas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various</w:t>
      </w:r>
      <w:r>
        <w:rPr>
          <w:spacing w:val="-1"/>
        </w:rPr>
        <w:t> </w:t>
      </w:r>
      <w:r>
        <w:rPr/>
        <w:t>contractors.</w:t>
      </w:r>
    </w:p>
    <w:p>
      <w:pPr>
        <w:spacing w:line="240" w:lineRule="auto" w:before="11"/>
        <w:rPr>
          <w:i/>
          <w:sz w:val="17"/>
        </w:rPr>
      </w:pPr>
    </w:p>
    <w:p>
      <w:pPr>
        <w:pStyle w:val="Heading3"/>
        <w:spacing w:before="1"/>
        <w:rPr>
          <w:i/>
          <w:u w:val="none"/>
        </w:rPr>
      </w:pPr>
      <w:bookmarkStart w:name="Tot-Lot Inspection Maintenance" w:id="36"/>
      <w:bookmarkEnd w:id="36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Tot-Lot</w:t>
      </w:r>
      <w:r>
        <w:rPr>
          <w:i/>
          <w:spacing w:val="-6"/>
          <w:w w:val="95"/>
          <w:u w:val="single"/>
        </w:rPr>
        <w:t> </w:t>
      </w:r>
      <w:r>
        <w:rPr>
          <w:i/>
          <w:w w:val="95"/>
          <w:u w:val="single"/>
        </w:rPr>
        <w:t>Inspection</w:t>
      </w:r>
      <w:r>
        <w:rPr>
          <w:i/>
          <w:spacing w:val="-7"/>
          <w:w w:val="95"/>
          <w:u w:val="single"/>
        </w:rPr>
        <w:t> </w:t>
      </w:r>
      <w:r>
        <w:rPr>
          <w:i/>
          <w:w w:val="95"/>
          <w:u w:val="single"/>
        </w:rPr>
        <w:t>Maintenance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owns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recreational</w:t>
      </w:r>
      <w:r>
        <w:rPr>
          <w:i/>
          <w:spacing w:val="-3"/>
        </w:rPr>
        <w:t> </w:t>
      </w:r>
      <w:r>
        <w:rPr>
          <w:i/>
        </w:rPr>
        <w:t>area</w:t>
      </w:r>
      <w:r>
        <w:rPr>
          <w:i/>
          <w:spacing w:val="-1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requires</w:t>
      </w:r>
      <w:r>
        <w:rPr>
          <w:i/>
          <w:spacing w:val="-3"/>
        </w:rPr>
        <w:t> </w:t>
      </w:r>
      <w:r>
        <w:rPr>
          <w:i/>
        </w:rPr>
        <w:t>monthly</w:t>
      </w:r>
      <w:r>
        <w:rPr>
          <w:i/>
          <w:spacing w:val="-1"/>
        </w:rPr>
        <w:t> </w:t>
      </w:r>
      <w:r>
        <w:rPr>
          <w:i/>
        </w:rPr>
        <w:t>inspection</w:t>
      </w:r>
      <w:r>
        <w:rPr>
          <w:i/>
          <w:spacing w:val="-1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repairs/replacements</w:t>
      </w:r>
      <w:r>
        <w:rPr>
          <w:i/>
          <w:spacing w:val="-2"/>
        </w:rPr>
        <w:t> </w:t>
      </w:r>
      <w:r>
        <w:rPr>
          <w:i/>
        </w:rPr>
        <w:t>as</w:t>
      </w:r>
      <w:r>
        <w:rPr>
          <w:i/>
          <w:spacing w:val="-5"/>
        </w:rPr>
        <w:t> </w:t>
      </w:r>
      <w:r>
        <w:rPr>
          <w:i/>
        </w:rPr>
        <w:t>well</w:t>
      </w:r>
      <w:r>
        <w:rPr>
          <w:i/>
          <w:spacing w:val="-3"/>
        </w:rPr>
        <w:t> </w:t>
      </w:r>
      <w:r>
        <w:rPr>
          <w:i/>
        </w:rPr>
        <w:t>as</w:t>
      </w:r>
      <w:r>
        <w:rPr>
          <w:i/>
          <w:spacing w:val="-3"/>
        </w:rPr>
        <w:t> </w:t>
      </w:r>
      <w:r>
        <w:rPr>
          <w:i/>
        </w:rPr>
        <w:t>mulch</w:t>
      </w:r>
      <w:r>
        <w:rPr>
          <w:i/>
          <w:spacing w:val="-1"/>
        </w:rPr>
        <w:t> </w:t>
      </w:r>
      <w:r>
        <w:rPr>
          <w:i/>
        </w:rPr>
        <w:t>twice</w:t>
      </w:r>
      <w:r>
        <w:rPr>
          <w:i/>
          <w:spacing w:val="-2"/>
        </w:rPr>
        <w:t> </w:t>
      </w:r>
      <w:r>
        <w:rPr>
          <w:i/>
        </w:rPr>
        <w:t>a</w:t>
      </w:r>
      <w:r>
        <w:rPr>
          <w:i/>
          <w:spacing w:val="-4"/>
        </w:rPr>
        <w:t> </w:t>
      </w:r>
      <w:r>
        <w:rPr>
          <w:i/>
        </w:rPr>
        <w:t>year.</w:t>
      </w:r>
    </w:p>
    <w:p>
      <w:pPr>
        <w:spacing w:line="240" w:lineRule="auto" w:before="6"/>
        <w:rPr>
          <w:i/>
          <w:sz w:val="20"/>
        </w:rPr>
      </w:pPr>
    </w:p>
    <w:p>
      <w:pPr>
        <w:pStyle w:val="Heading3"/>
        <w:rPr>
          <w:i/>
          <w:u w:val="none"/>
        </w:rPr>
      </w:pPr>
      <w:bookmarkStart w:name="Alleyway Maintenance" w:id="37"/>
      <w:bookmarkEnd w:id="37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Alleyway</w:t>
      </w:r>
      <w:r>
        <w:rPr>
          <w:i/>
          <w:spacing w:val="-3"/>
          <w:w w:val="95"/>
          <w:u w:val="single"/>
        </w:rPr>
        <w:t> </w:t>
      </w:r>
      <w:r>
        <w:rPr>
          <w:i/>
          <w:w w:val="95"/>
          <w:u w:val="single"/>
        </w:rPr>
        <w:t>Maintenance</w:t>
      </w:r>
    </w:p>
    <w:p>
      <w:pPr>
        <w:pStyle w:val="BodyText"/>
        <w:spacing w:before="13"/>
        <w:ind w:left="299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conducts</w:t>
      </w:r>
      <w:r>
        <w:rPr>
          <w:i/>
          <w:spacing w:val="-4"/>
        </w:rPr>
        <w:t> </w:t>
      </w:r>
      <w:r>
        <w:rPr>
          <w:i/>
        </w:rPr>
        <w:t>repairs</w:t>
      </w:r>
      <w:r>
        <w:rPr>
          <w:i/>
          <w:spacing w:val="-3"/>
        </w:rPr>
        <w:t> </w:t>
      </w:r>
      <w:r>
        <w:rPr>
          <w:i/>
        </w:rPr>
        <w:t>and</w:t>
      </w:r>
      <w:r>
        <w:rPr>
          <w:i/>
          <w:spacing w:val="-5"/>
        </w:rPr>
        <w:t> </w:t>
      </w:r>
      <w:r>
        <w:rPr>
          <w:i/>
        </w:rPr>
        <w:t>maintenance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District-owned</w:t>
      </w:r>
      <w:r>
        <w:rPr>
          <w:i/>
          <w:spacing w:val="-2"/>
        </w:rPr>
        <w:t> </w:t>
      </w:r>
      <w:r>
        <w:rPr>
          <w:i/>
        </w:rPr>
        <w:t>alleyways.</w:t>
      </w:r>
    </w:p>
    <w:p>
      <w:pPr>
        <w:spacing w:line="240" w:lineRule="auto" w:before="7"/>
        <w:rPr>
          <w:i/>
          <w:sz w:val="17"/>
        </w:rPr>
      </w:pPr>
    </w:p>
    <w:p>
      <w:pPr>
        <w:pStyle w:val="Heading3"/>
        <w:rPr>
          <w:i/>
          <w:u w:val="none"/>
        </w:rPr>
      </w:pPr>
      <w:bookmarkStart w:name="Miscellaneous Maintenance" w:id="38"/>
      <w:bookmarkEnd w:id="38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Miscellaneous</w:t>
      </w:r>
      <w:r>
        <w:rPr>
          <w:i/>
          <w:spacing w:val="2"/>
          <w:w w:val="95"/>
          <w:u w:val="single"/>
        </w:rPr>
        <w:t> </w:t>
      </w:r>
      <w:r>
        <w:rPr>
          <w:i/>
          <w:w w:val="95"/>
          <w:u w:val="single"/>
        </w:rPr>
        <w:t>Maintenance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Unscheduled</w:t>
      </w:r>
      <w:r>
        <w:rPr>
          <w:i/>
          <w:spacing w:val="-1"/>
        </w:rPr>
        <w:t> </w:t>
      </w:r>
      <w:r>
        <w:rPr>
          <w:i/>
        </w:rPr>
        <w:t>repairs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maintenance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District’s</w:t>
      </w:r>
      <w:r>
        <w:rPr>
          <w:i/>
          <w:spacing w:val="-3"/>
        </w:rPr>
        <w:t> </w:t>
      </w:r>
      <w:r>
        <w:rPr>
          <w:i/>
        </w:rPr>
        <w:t>facilities</w:t>
      </w:r>
      <w:r>
        <w:rPr>
          <w:i/>
          <w:spacing w:val="-3"/>
        </w:rPr>
        <w:t> </w:t>
      </w:r>
      <w:r>
        <w:rPr>
          <w:i/>
        </w:rPr>
        <w:t>not allocated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a</w:t>
      </w:r>
      <w:r>
        <w:rPr>
          <w:i/>
          <w:spacing w:val="-1"/>
        </w:rPr>
        <w:t> </w:t>
      </w:r>
      <w:r>
        <w:rPr>
          <w:i/>
        </w:rPr>
        <w:t>particular</w:t>
      </w:r>
      <w:r>
        <w:rPr>
          <w:i/>
          <w:spacing w:val="-2"/>
        </w:rPr>
        <w:t> </w:t>
      </w:r>
      <w:r>
        <w:rPr>
          <w:i/>
        </w:rPr>
        <w:t>area.</w:t>
      </w:r>
    </w:p>
    <w:p>
      <w:pPr>
        <w:spacing w:line="240" w:lineRule="auto" w:before="10"/>
        <w:rPr>
          <w:i/>
          <w:sz w:val="18"/>
        </w:rPr>
      </w:pPr>
    </w:p>
    <w:p>
      <w:pPr>
        <w:pStyle w:val="Heading3"/>
        <w:rPr>
          <w:i/>
          <w:u w:val="none"/>
        </w:rPr>
      </w:pPr>
      <w:bookmarkStart w:name="Utilities" w:id="39"/>
      <w:bookmarkEnd w:id="39"/>
      <w:r>
        <w:rPr>
          <w:b w:val="0"/>
          <w:i w:val="0"/>
          <w:u w:val="none"/>
        </w:rPr>
      </w:r>
      <w:r>
        <w:rPr>
          <w:i/>
          <w:u w:val="single"/>
        </w:rPr>
        <w:t>Utilities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cost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</w:rPr>
        <w:t>electricity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Irrigation</w:t>
      </w:r>
      <w:r>
        <w:rPr>
          <w:i/>
          <w:spacing w:val="-2"/>
        </w:rPr>
        <w:t> </w:t>
      </w:r>
      <w:r>
        <w:rPr>
          <w:i/>
        </w:rPr>
        <w:t>Water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Capital</w:t>
      </w:r>
      <w:r>
        <w:rPr>
          <w:i/>
          <w:spacing w:val="-3"/>
        </w:rPr>
        <w:t> </w:t>
      </w:r>
      <w:r>
        <w:rPr>
          <w:i/>
        </w:rPr>
        <w:t>Region</w:t>
      </w:r>
      <w:r>
        <w:rPr>
          <w:i/>
          <w:spacing w:val="-2"/>
        </w:rPr>
        <w:t> </w:t>
      </w:r>
      <w:r>
        <w:rPr>
          <w:i/>
        </w:rPr>
        <w:t>CDD</w:t>
      </w:r>
      <w:r>
        <w:rPr>
          <w:i/>
          <w:spacing w:val="-5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following</w:t>
      </w:r>
      <w:r>
        <w:rPr>
          <w:i/>
          <w:spacing w:val="-1"/>
        </w:rPr>
        <w:t> </w:t>
      </w:r>
      <w:r>
        <w:rPr>
          <w:i/>
        </w:rPr>
        <w:t>accounts:</w:t>
      </w:r>
    </w:p>
    <w:p>
      <w:pPr>
        <w:spacing w:line="240" w:lineRule="auto" w:before="2"/>
        <w:rPr>
          <w:i/>
          <w:sz w:val="18"/>
        </w:rPr>
      </w:pPr>
    </w:p>
    <w:p>
      <w:pPr>
        <w:tabs>
          <w:tab w:pos="2604" w:val="left" w:leader="none"/>
          <w:tab w:pos="6733" w:val="left" w:leader="none"/>
          <w:tab w:pos="8210" w:val="left" w:leader="none"/>
        </w:tabs>
        <w:spacing w:before="0"/>
        <w:ind w:left="503" w:right="0" w:firstLine="0"/>
        <w:jc w:val="left"/>
        <w:rPr>
          <w:sz w:val="18"/>
        </w:rPr>
      </w:pPr>
      <w:r>
        <w:rPr>
          <w:sz w:val="18"/>
        </w:rPr>
        <w:t>Account#</w:t>
        <w:tab/>
        <w:t>Service</w:t>
      </w:r>
      <w:r>
        <w:rPr>
          <w:spacing w:val="-4"/>
          <w:sz w:val="18"/>
        </w:rPr>
        <w:t> </w:t>
      </w:r>
      <w:r>
        <w:rPr>
          <w:sz w:val="18"/>
        </w:rPr>
        <w:t>Address</w:t>
        <w:tab/>
        <w:t>Monthly</w:t>
        <w:tab/>
        <w:t>Annual</w:t>
      </w:r>
    </w:p>
    <w:p>
      <w:pPr>
        <w:spacing w:line="240" w:lineRule="auto" w:before="12" w:after="0"/>
        <w:rPr>
          <w:sz w:val="20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4133"/>
        <w:gridCol w:w="1706"/>
        <w:gridCol w:w="1220"/>
      </w:tblGrid>
      <w:tr>
        <w:trPr>
          <w:trHeight w:val="219" w:hRule="atLeast"/>
        </w:trPr>
        <w:tc>
          <w:tcPr>
            <w:tcW w:w="1872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1680485610</w:t>
            </w:r>
          </w:p>
        </w:tc>
        <w:tc>
          <w:tcPr>
            <w:tcW w:w="4133" w:type="dxa"/>
          </w:tcPr>
          <w:p>
            <w:pPr>
              <w:pStyle w:val="TableParagraph"/>
              <w:spacing w:line="183" w:lineRule="exact"/>
              <w:ind w:left="219"/>
              <w:rPr>
                <w:sz w:val="18"/>
              </w:rPr>
            </w:pPr>
            <w:r>
              <w:rPr>
                <w:sz w:val="18"/>
              </w:rPr>
              <w:t>3766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Greyfield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706" w:type="dxa"/>
          </w:tcPr>
          <w:p>
            <w:pPr>
              <w:pStyle w:val="TableParagraph"/>
              <w:spacing w:line="183" w:lineRule="exact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$100</w:t>
            </w:r>
          </w:p>
        </w:tc>
        <w:tc>
          <w:tcPr>
            <w:tcW w:w="1220" w:type="dxa"/>
          </w:tcPr>
          <w:p>
            <w:pPr>
              <w:pStyle w:val="TableParagraph"/>
              <w:spacing w:line="183" w:lineRule="exact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$1,200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1780485610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2150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Blvd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1894063223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2380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$5,400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2429471295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3564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Blair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Stone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Reclaim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2780485610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2588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Blvd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3077919780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3136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Dickinson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Dr.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3183002658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3001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Reclaimed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$2,400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3541485610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2301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Ave,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Irr/3591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Strolling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Way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7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3543485610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3701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Mossy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Unit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1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$300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$3,600</w:t>
            </w:r>
          </w:p>
        </w:tc>
      </w:tr>
      <w:tr>
        <w:trPr>
          <w:trHeight w:val="258" w:hRule="atLeast"/>
        </w:trPr>
        <w:tc>
          <w:tcPr>
            <w:tcW w:w="1872" w:type="dxa"/>
          </w:tcPr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3680485610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2"/>
              <w:ind w:left="219"/>
              <w:rPr>
                <w:sz w:val="18"/>
              </w:rPr>
            </w:pPr>
            <w:r>
              <w:rPr>
                <w:sz w:val="18"/>
              </w:rPr>
              <w:t>3765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Dr</w:t>
            </w:r>
          </w:p>
        </w:tc>
        <w:tc>
          <w:tcPr>
            <w:tcW w:w="1706" w:type="dxa"/>
          </w:tcPr>
          <w:p>
            <w:pPr>
              <w:pStyle w:val="TableParagraph"/>
              <w:spacing w:before="2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2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4263972522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3029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Dickinson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4360485610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1900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Row-ENTRANCE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$75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$900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4680485610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3992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Oaks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Blvd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5399698926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3252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Updike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6243485610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3700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Mossy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Creek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Ln-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Pump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6948377092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1901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Merchants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Row Blvd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368" w:hRule="atLeast"/>
        </w:trPr>
        <w:tc>
          <w:tcPr>
            <w:tcW w:w="187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7042865610</w:t>
            </w:r>
          </w:p>
        </w:tc>
        <w:tc>
          <w:tcPr>
            <w:tcW w:w="4133" w:type="dxa"/>
          </w:tcPr>
          <w:p>
            <w:pPr>
              <w:pStyle w:val="TableParagraph"/>
              <w:spacing w:before="3"/>
              <w:ind w:left="219"/>
              <w:rPr>
                <w:sz w:val="18"/>
              </w:rPr>
            </w:pPr>
            <w:r>
              <w:rPr>
                <w:sz w:val="18"/>
              </w:rPr>
              <w:t>4580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</w:t>
            </w:r>
          </w:p>
        </w:tc>
        <w:tc>
          <w:tcPr>
            <w:tcW w:w="1706" w:type="dxa"/>
          </w:tcPr>
          <w:p>
            <w:pPr>
              <w:pStyle w:val="TableParagraph"/>
              <w:spacing w:before="3"/>
              <w:ind w:right="517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20" w:type="dxa"/>
          </w:tcPr>
          <w:p>
            <w:pPr>
              <w:pStyle w:val="TableParagraph"/>
              <w:spacing w:before="3"/>
              <w:ind w:right="201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328" w:hRule="atLeast"/>
        </w:trPr>
        <w:tc>
          <w:tcPr>
            <w:tcW w:w="1872" w:type="dxa"/>
          </w:tcPr>
          <w:p>
            <w:pPr>
              <w:pStyle w:val="TableParagraph"/>
              <w:spacing w:line="196" w:lineRule="exact" w:before="112"/>
              <w:ind w:left="200"/>
              <w:rPr>
                <w:sz w:val="18"/>
              </w:rPr>
            </w:pPr>
            <w:r>
              <w:rPr>
                <w:sz w:val="18"/>
                <w:u w:val="single"/>
              </w:rPr>
              <w:t>Utilities</w:t>
            </w:r>
            <w:r>
              <w:rPr>
                <w:spacing w:val="-5"/>
                <w:sz w:val="18"/>
                <w:u w:val="single"/>
              </w:rPr>
              <w:t> </w:t>
            </w:r>
            <w:r>
              <w:rPr>
                <w:sz w:val="18"/>
                <w:u w:val="single"/>
              </w:rPr>
              <w:t>(continued)</w:t>
            </w:r>
          </w:p>
        </w:tc>
        <w:tc>
          <w:tcPr>
            <w:tcW w:w="41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2250" w:h="15850"/>
          <w:pgMar w:header="0" w:footer="357" w:top="440" w:bottom="540" w:left="680" w:right="900"/>
        </w:sectPr>
      </w:pPr>
    </w:p>
    <w:p>
      <w:pPr>
        <w:pStyle w:val="Heading1"/>
      </w:pPr>
      <w:r>
        <w:rPr/>
        <w:t>Capital</w:t>
      </w:r>
      <w:r>
        <w:rPr>
          <w:spacing w:val="-2"/>
        </w:rPr>
        <w:t> </w:t>
      </w:r>
      <w:r>
        <w:rPr/>
        <w:t>Region</w:t>
      </w:r>
    </w:p>
    <w:p>
      <w:pPr>
        <w:pStyle w:val="Heading2"/>
        <w:tabs>
          <w:tab w:pos="9181" w:val="left" w:leader="none"/>
        </w:tabs>
      </w:pPr>
      <w:r>
        <w:rPr/>
        <w:t>Community</w:t>
      </w:r>
      <w:r>
        <w:rPr>
          <w:spacing w:val="-2"/>
        </w:rPr>
        <w:t> </w:t>
      </w:r>
      <w:r>
        <w:rPr/>
        <w:t>Development</w:t>
      </w:r>
      <w:r>
        <w:rPr>
          <w:spacing w:val="-3"/>
        </w:rPr>
        <w:t> </w:t>
      </w:r>
      <w:r>
        <w:rPr/>
        <w:t>District</w:t>
        <w:tab/>
        <w:t>General</w:t>
      </w:r>
      <w:r>
        <w:rPr>
          <w:spacing w:val="-1"/>
        </w:rPr>
        <w:t> </w:t>
      </w:r>
      <w:r>
        <w:rPr/>
        <w:t>Fund</w:t>
      </w:r>
    </w:p>
    <w:p>
      <w:pPr>
        <w:tabs>
          <w:tab w:pos="10456" w:val="left" w:leader="none"/>
        </w:tabs>
        <w:spacing w:before="2"/>
        <w:ind w:left="299" w:right="0" w:firstLine="0"/>
        <w:jc w:val="left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 w:after="0"/>
        <w:rPr>
          <w:sz w:val="12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4045"/>
        <w:gridCol w:w="2017"/>
        <w:gridCol w:w="1265"/>
      </w:tblGrid>
      <w:tr>
        <w:trPr>
          <w:trHeight w:val="349" w:hRule="atLeast"/>
        </w:trPr>
        <w:tc>
          <w:tcPr>
            <w:tcW w:w="1602" w:type="dxa"/>
          </w:tcPr>
          <w:p>
            <w:pPr>
              <w:pStyle w:val="TableParagraph"/>
              <w:spacing w:line="183" w:lineRule="exact"/>
              <w:ind w:left="200"/>
              <w:rPr>
                <w:sz w:val="18"/>
              </w:rPr>
            </w:pPr>
            <w:r>
              <w:rPr>
                <w:sz w:val="18"/>
              </w:rPr>
              <w:t>Account#</w:t>
            </w:r>
          </w:p>
        </w:tc>
        <w:tc>
          <w:tcPr>
            <w:tcW w:w="4045" w:type="dxa"/>
          </w:tcPr>
          <w:p>
            <w:pPr>
              <w:pStyle w:val="TableParagraph"/>
              <w:spacing w:line="183" w:lineRule="exact"/>
              <w:ind w:left="530"/>
              <w:rPr>
                <w:sz w:val="18"/>
              </w:rPr>
            </w:pP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Address</w:t>
            </w:r>
          </w:p>
        </w:tc>
        <w:tc>
          <w:tcPr>
            <w:tcW w:w="2017" w:type="dxa"/>
          </w:tcPr>
          <w:p>
            <w:pPr>
              <w:pStyle w:val="TableParagraph"/>
              <w:spacing w:line="183" w:lineRule="exact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Monthly</w:t>
            </w:r>
          </w:p>
        </w:tc>
        <w:tc>
          <w:tcPr>
            <w:tcW w:w="1265" w:type="dxa"/>
          </w:tcPr>
          <w:p>
            <w:pPr>
              <w:pStyle w:val="TableParagraph"/>
              <w:spacing w:line="183" w:lineRule="exact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Annual</w:t>
            </w:r>
          </w:p>
        </w:tc>
      </w:tr>
      <w:tr>
        <w:trPr>
          <w:trHeight w:val="388" w:hRule="atLeast"/>
        </w:trPr>
        <w:tc>
          <w:tcPr>
            <w:tcW w:w="1602" w:type="dxa"/>
          </w:tcPr>
          <w:p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sz w:val="18"/>
              </w:rPr>
              <w:t>7670485610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133"/>
              <w:ind w:left="489"/>
              <w:rPr>
                <w:sz w:val="18"/>
              </w:rPr>
            </w:pPr>
            <w:r>
              <w:rPr>
                <w:sz w:val="18"/>
              </w:rPr>
              <w:t>3766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Greyfield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Dr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13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7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8001821240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Locations-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Lights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$880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$10,560</w:t>
            </w:r>
          </w:p>
        </w:tc>
      </w:tr>
      <w:tr>
        <w:trPr>
          <w:trHeight w:val="258" w:hRule="atLeast"/>
        </w:trPr>
        <w:tc>
          <w:tcPr>
            <w:tcW w:w="1602" w:type="dxa"/>
          </w:tcPr>
          <w:p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sz w:val="18"/>
              </w:rPr>
              <w:t>8270485610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2"/>
              <w:ind w:left="489"/>
              <w:rPr>
                <w:sz w:val="18"/>
              </w:rPr>
            </w:pPr>
            <w:r>
              <w:rPr>
                <w:sz w:val="18"/>
              </w:rPr>
              <w:t>3603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Capital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Cir 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Irr.</w:t>
            </w:r>
          </w:p>
        </w:tc>
        <w:tc>
          <w:tcPr>
            <w:tcW w:w="2017" w:type="dxa"/>
          </w:tcPr>
          <w:p>
            <w:pPr>
              <w:pStyle w:val="TableParagraph"/>
              <w:spacing w:before="2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$450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2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$5,400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8503683950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Biltmore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HYD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8965428817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3559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Four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Oaks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Blvd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9143451140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3700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Spider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Lily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Way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9356890232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4583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Grove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Dr.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Temp.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9413485610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3000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School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House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Road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9650988960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3751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Biltmore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- IRR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9674588544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Various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Locations,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Irrigation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$50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$600</w:t>
            </w:r>
          </w:p>
        </w:tc>
      </w:tr>
      <w:tr>
        <w:trPr>
          <w:trHeight w:val="259" w:hRule="atLeast"/>
        </w:trPr>
        <w:tc>
          <w:tcPr>
            <w:tcW w:w="1602" w:type="dxa"/>
          </w:tcPr>
          <w:p>
            <w:pPr>
              <w:pStyle w:val="TableParagraph"/>
              <w:spacing w:before="3"/>
              <w:ind w:left="200"/>
              <w:rPr>
                <w:sz w:val="18"/>
              </w:rPr>
            </w:pPr>
            <w:r>
              <w:rPr>
                <w:sz w:val="18"/>
              </w:rPr>
              <w:t>9699066720</w:t>
            </w:r>
          </w:p>
        </w:tc>
        <w:tc>
          <w:tcPr>
            <w:tcW w:w="4045" w:type="dxa"/>
          </w:tcPr>
          <w:p>
            <w:pPr>
              <w:pStyle w:val="TableParagraph"/>
              <w:spacing w:before="3"/>
              <w:ind w:left="489"/>
              <w:rPr>
                <w:sz w:val="18"/>
              </w:rPr>
            </w:pPr>
            <w:r>
              <w:rPr>
                <w:sz w:val="18"/>
              </w:rPr>
              <w:t>3145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Mulberry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Park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Blvd.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Area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Light</w:t>
            </w:r>
          </w:p>
        </w:tc>
        <w:tc>
          <w:tcPr>
            <w:tcW w:w="2017" w:type="dxa"/>
          </w:tcPr>
          <w:p>
            <w:pPr>
              <w:pStyle w:val="TableParagraph"/>
              <w:spacing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$200</w:t>
            </w:r>
          </w:p>
        </w:tc>
        <w:tc>
          <w:tcPr>
            <w:tcW w:w="1265" w:type="dxa"/>
          </w:tcPr>
          <w:p>
            <w:pPr>
              <w:pStyle w:val="TableParagraph"/>
              <w:spacing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$2,400</w:t>
            </w:r>
          </w:p>
        </w:tc>
      </w:tr>
      <w:tr>
        <w:trPr>
          <w:trHeight w:val="219" w:hRule="atLeast"/>
        </w:trPr>
        <w:tc>
          <w:tcPr>
            <w:tcW w:w="1602" w:type="dxa"/>
          </w:tcPr>
          <w:p>
            <w:pPr>
              <w:pStyle w:val="TableParagraph"/>
              <w:spacing w:line="196" w:lineRule="exact" w:before="3"/>
              <w:ind w:left="200"/>
              <w:rPr>
                <w:sz w:val="18"/>
              </w:rPr>
            </w:pPr>
            <w:r>
              <w:rPr>
                <w:sz w:val="18"/>
              </w:rPr>
              <w:t>9778998416</w:t>
            </w:r>
          </w:p>
        </w:tc>
        <w:tc>
          <w:tcPr>
            <w:tcW w:w="4045" w:type="dxa"/>
          </w:tcPr>
          <w:p>
            <w:pPr>
              <w:pStyle w:val="TableParagraph"/>
              <w:spacing w:line="196" w:lineRule="exact" w:before="3"/>
              <w:ind w:left="489"/>
              <w:rPr>
                <w:sz w:val="18"/>
              </w:rPr>
            </w:pPr>
            <w:r>
              <w:rPr>
                <w:sz w:val="18"/>
              </w:rPr>
              <w:t>2471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 Orange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Ave.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Irr.</w:t>
            </w:r>
          </w:p>
        </w:tc>
        <w:tc>
          <w:tcPr>
            <w:tcW w:w="2017" w:type="dxa"/>
          </w:tcPr>
          <w:p>
            <w:pPr>
              <w:pStyle w:val="TableParagraph"/>
              <w:spacing w:line="196" w:lineRule="exact" w:before="3"/>
              <w:ind w:right="470"/>
              <w:jc w:val="right"/>
              <w:rPr>
                <w:sz w:val="18"/>
              </w:rPr>
            </w:pPr>
            <w:r>
              <w:rPr>
                <w:sz w:val="18"/>
              </w:rPr>
              <w:t>$45</w:t>
            </w:r>
          </w:p>
        </w:tc>
        <w:tc>
          <w:tcPr>
            <w:tcW w:w="1265" w:type="dxa"/>
          </w:tcPr>
          <w:p>
            <w:pPr>
              <w:pStyle w:val="TableParagraph"/>
              <w:spacing w:line="196" w:lineRule="exact" w:before="3"/>
              <w:ind w:right="199"/>
              <w:jc w:val="right"/>
              <w:rPr>
                <w:sz w:val="18"/>
              </w:rPr>
            </w:pPr>
            <w:r>
              <w:rPr>
                <w:sz w:val="18"/>
              </w:rPr>
              <w:t>$540</w:t>
            </w:r>
          </w:p>
        </w:tc>
      </w:tr>
    </w:tbl>
    <w:p>
      <w:pPr>
        <w:tabs>
          <w:tab w:pos="6740" w:val="left" w:leader="none"/>
          <w:tab w:pos="8264" w:val="left" w:leader="none"/>
        </w:tabs>
        <w:spacing w:before="6"/>
        <w:ind w:left="299" w:right="0" w:firstLine="0"/>
        <w:jc w:val="left"/>
        <w:rPr>
          <w:b/>
          <w:i/>
          <w:sz w:val="18"/>
        </w:rPr>
      </w:pPr>
      <w:r>
        <w:rPr>
          <w:b/>
          <w:i/>
          <w:sz w:val="18"/>
        </w:rPr>
        <w:t>Total</w:t>
        <w:tab/>
        <w:t>$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3,750</w:t>
        <w:tab/>
        <w:t>$45,000</w:t>
      </w:r>
    </w:p>
    <w:p>
      <w:pPr>
        <w:spacing w:line="240" w:lineRule="auto" w:before="2"/>
        <w:rPr>
          <w:b/>
          <w:i/>
          <w:sz w:val="18"/>
        </w:rPr>
      </w:pPr>
    </w:p>
    <w:p>
      <w:pPr>
        <w:pStyle w:val="Heading3"/>
        <w:rPr>
          <w:i/>
          <w:u w:val="none"/>
        </w:rPr>
      </w:pPr>
      <w:r>
        <w:rPr>
          <w:i/>
          <w:u w:val="single"/>
        </w:rPr>
        <w:t>Special</w:t>
      </w:r>
      <w:r>
        <w:rPr>
          <w:i/>
          <w:spacing w:val="-3"/>
          <w:u w:val="single"/>
        </w:rPr>
        <w:t> </w:t>
      </w:r>
      <w:r>
        <w:rPr>
          <w:i/>
          <w:u w:val="single"/>
        </w:rPr>
        <w:t>Events</w:t>
      </w:r>
      <w:r>
        <w:rPr>
          <w:i/>
          <w:spacing w:val="-2"/>
          <w:u w:val="single"/>
        </w:rPr>
        <w:t> 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Pops</w:t>
      </w:r>
      <w:r>
        <w:rPr>
          <w:i/>
          <w:spacing w:val="-2"/>
        </w:rPr>
        <w:t> </w:t>
      </w:r>
      <w:r>
        <w:rPr>
          <w:i/>
        </w:rPr>
        <w:t>in the</w:t>
      </w:r>
      <w:r>
        <w:rPr>
          <w:i/>
          <w:spacing w:val="-1"/>
        </w:rPr>
        <w:t> </w:t>
      </w:r>
      <w:r>
        <w:rPr>
          <w:i/>
        </w:rPr>
        <w:t>park.</w:t>
      </w:r>
    </w:p>
    <w:p>
      <w:pPr>
        <w:spacing w:line="240" w:lineRule="auto" w:before="0"/>
        <w:rPr>
          <w:i/>
          <w:sz w:val="18"/>
        </w:rPr>
      </w:pPr>
    </w:p>
    <w:p>
      <w:pPr>
        <w:pStyle w:val="Heading3"/>
        <w:spacing w:line="219" w:lineRule="exact"/>
        <w:rPr>
          <w:i/>
          <w:u w:val="none"/>
        </w:rPr>
      </w:pPr>
      <w:bookmarkStart w:name="Other Contingencies" w:id="40"/>
      <w:bookmarkEnd w:id="40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Other</w:t>
      </w:r>
      <w:r>
        <w:rPr>
          <w:i/>
          <w:spacing w:val="-6"/>
          <w:w w:val="95"/>
          <w:u w:val="single"/>
        </w:rPr>
        <w:t> </w:t>
      </w:r>
      <w:r>
        <w:rPr>
          <w:i/>
          <w:w w:val="95"/>
          <w:u w:val="single"/>
        </w:rPr>
        <w:t>Contingencies</w:t>
      </w:r>
    </w:p>
    <w:p>
      <w:pPr>
        <w:pStyle w:val="BodyText"/>
        <w:spacing w:line="219" w:lineRule="exact"/>
        <w:ind w:left="299"/>
        <w:rPr>
          <w:i/>
        </w:rPr>
      </w:pPr>
      <w:r>
        <w:rPr>
          <w:i/>
        </w:rPr>
        <w:t>Unscheduled</w:t>
      </w:r>
      <w:r>
        <w:rPr>
          <w:i/>
          <w:spacing w:val="-1"/>
        </w:rPr>
        <w:t> </w:t>
      </w:r>
      <w:r>
        <w:rPr>
          <w:i/>
        </w:rPr>
        <w:t>repairs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maintenance</w:t>
      </w:r>
      <w:r>
        <w:rPr>
          <w:i/>
          <w:spacing w:val="-2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District’s</w:t>
      </w:r>
      <w:r>
        <w:rPr>
          <w:i/>
          <w:spacing w:val="-3"/>
        </w:rPr>
        <w:t> </w:t>
      </w:r>
      <w:r>
        <w:rPr>
          <w:i/>
        </w:rPr>
        <w:t>Facilities</w:t>
      </w:r>
      <w:r>
        <w:rPr>
          <w:i/>
          <w:spacing w:val="-3"/>
        </w:rPr>
        <w:t> </w:t>
      </w:r>
      <w:r>
        <w:rPr>
          <w:i/>
        </w:rPr>
        <w:t>throughout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community.</w:t>
      </w:r>
    </w:p>
    <w:p>
      <w:pPr>
        <w:spacing w:line="240" w:lineRule="auto" w:before="9"/>
        <w:rPr>
          <w:i/>
          <w:sz w:val="18"/>
        </w:rPr>
      </w:pPr>
    </w:p>
    <w:p>
      <w:pPr>
        <w:pStyle w:val="Heading3"/>
        <w:rPr>
          <w:i/>
          <w:u w:val="none"/>
        </w:rPr>
      </w:pPr>
      <w:bookmarkStart w:name="Capital Expenditures" w:id="41"/>
      <w:bookmarkEnd w:id="41"/>
      <w:r>
        <w:rPr>
          <w:b w:val="0"/>
          <w:i w:val="0"/>
          <w:u w:val="none"/>
        </w:rPr>
      </w:r>
      <w:r>
        <w:rPr>
          <w:i/>
          <w:spacing w:val="-1"/>
          <w:w w:val="95"/>
          <w:u w:val="single"/>
        </w:rPr>
        <w:t>Capital</w:t>
      </w:r>
      <w:r>
        <w:rPr>
          <w:i/>
          <w:spacing w:val="-4"/>
          <w:w w:val="95"/>
          <w:u w:val="single"/>
        </w:rPr>
        <w:t> </w:t>
      </w:r>
      <w:r>
        <w:rPr>
          <w:i/>
          <w:w w:val="95"/>
          <w:u w:val="single"/>
        </w:rPr>
        <w:t>Expenditures</w:t>
      </w:r>
    </w:p>
    <w:p>
      <w:pPr>
        <w:pStyle w:val="BodyText"/>
        <w:spacing w:before="1"/>
        <w:ind w:left="299"/>
        <w:rPr>
          <w:i/>
        </w:rPr>
      </w:pPr>
      <w:r>
        <w:rPr>
          <w:i/>
        </w:rPr>
        <w:t>Represents</w:t>
      </w:r>
      <w:r>
        <w:rPr>
          <w:i/>
          <w:spacing w:val="-3"/>
        </w:rPr>
        <w:t> </w:t>
      </w:r>
      <w:r>
        <w:rPr>
          <w:i/>
        </w:rPr>
        <w:t>any</w:t>
      </w:r>
      <w:r>
        <w:rPr>
          <w:i/>
          <w:spacing w:val="-1"/>
        </w:rPr>
        <w:t> </w:t>
      </w:r>
      <w:r>
        <w:rPr>
          <w:i/>
        </w:rPr>
        <w:t>new</w:t>
      </w:r>
      <w:r>
        <w:rPr>
          <w:i/>
          <w:spacing w:val="-1"/>
        </w:rPr>
        <w:t> </w:t>
      </w:r>
      <w:r>
        <w:rPr>
          <w:i/>
        </w:rPr>
        <w:t>capital</w:t>
      </w:r>
      <w:r>
        <w:rPr>
          <w:i/>
          <w:spacing w:val="-2"/>
        </w:rPr>
        <w:t> </w:t>
      </w:r>
      <w:r>
        <w:rPr>
          <w:i/>
        </w:rPr>
        <w:t>expenditures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</w:t>
      </w:r>
      <w:r>
        <w:rPr>
          <w:i/>
          <w:spacing w:val="-3"/>
        </w:rPr>
        <w:t> </w:t>
      </w:r>
      <w:r>
        <w:rPr>
          <w:i/>
        </w:rPr>
        <w:t>may need</w:t>
      </w:r>
      <w:r>
        <w:rPr>
          <w:i/>
          <w:spacing w:val="-1"/>
        </w:rPr>
        <w:t> </w:t>
      </w:r>
      <w:r>
        <w:rPr>
          <w:i/>
        </w:rPr>
        <w:t>to</w:t>
      </w:r>
      <w:r>
        <w:rPr>
          <w:i/>
          <w:spacing w:val="-3"/>
        </w:rPr>
        <w:t> </w:t>
      </w:r>
      <w:r>
        <w:rPr>
          <w:i/>
        </w:rPr>
        <w:t>make</w:t>
      </w:r>
      <w:r>
        <w:rPr>
          <w:i/>
          <w:spacing w:val="-2"/>
        </w:rPr>
        <w:t> </w:t>
      </w:r>
      <w:r>
        <w:rPr>
          <w:i/>
        </w:rPr>
        <w:t>during the</w:t>
      </w:r>
      <w:r>
        <w:rPr>
          <w:i/>
          <w:spacing w:val="-2"/>
        </w:rPr>
        <w:t> </w:t>
      </w:r>
      <w:r>
        <w:rPr>
          <w:i/>
        </w:rPr>
        <w:t>Fiscal</w:t>
      </w:r>
      <w:r>
        <w:rPr>
          <w:i/>
          <w:spacing w:val="-3"/>
        </w:rPr>
        <w:t> </w:t>
      </w:r>
      <w:r>
        <w:rPr>
          <w:i/>
        </w:rPr>
        <w:t>Year.</w:t>
      </w:r>
    </w:p>
    <w:p>
      <w:pPr>
        <w:spacing w:line="240" w:lineRule="auto" w:before="4"/>
        <w:rPr>
          <w:i/>
          <w:sz w:val="20"/>
        </w:rPr>
      </w:pPr>
    </w:p>
    <w:p>
      <w:pPr>
        <w:pStyle w:val="Heading3"/>
        <w:spacing w:line="218" w:lineRule="exact"/>
        <w:rPr>
          <w:i/>
          <w:u w:val="none"/>
        </w:rPr>
      </w:pPr>
      <w:bookmarkStart w:name="Reserves for Capital Repairs and Replace" w:id="42"/>
      <w:bookmarkEnd w:id="42"/>
      <w:r>
        <w:rPr>
          <w:b w:val="0"/>
          <w:i w:val="0"/>
          <w:u w:val="none"/>
        </w:rPr>
      </w:r>
      <w:r>
        <w:rPr>
          <w:i/>
          <w:w w:val="95"/>
          <w:u w:val="single"/>
        </w:rPr>
        <w:t>Reserves</w:t>
      </w:r>
      <w:r>
        <w:rPr>
          <w:i/>
          <w:spacing w:val="-3"/>
          <w:w w:val="95"/>
          <w:u w:val="single"/>
        </w:rPr>
        <w:t> </w:t>
      </w:r>
      <w:r>
        <w:rPr>
          <w:i/>
          <w:w w:val="95"/>
          <w:u w:val="single"/>
        </w:rPr>
        <w:t>for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Capital</w:t>
      </w:r>
      <w:r>
        <w:rPr>
          <w:i/>
          <w:spacing w:val="-6"/>
          <w:w w:val="95"/>
          <w:u w:val="single"/>
        </w:rPr>
        <w:t> </w:t>
      </w:r>
      <w:r>
        <w:rPr>
          <w:i/>
          <w:w w:val="95"/>
          <w:u w:val="single"/>
        </w:rPr>
        <w:t>Repairs</w:t>
      </w:r>
      <w:r>
        <w:rPr>
          <w:i/>
          <w:spacing w:val="-3"/>
          <w:w w:val="95"/>
          <w:u w:val="single"/>
        </w:rPr>
        <w:t> </w:t>
      </w:r>
      <w:r>
        <w:rPr>
          <w:i/>
          <w:w w:val="95"/>
          <w:u w:val="single"/>
        </w:rPr>
        <w:t>and</w:t>
      </w:r>
      <w:r>
        <w:rPr>
          <w:i/>
          <w:spacing w:val="-5"/>
          <w:w w:val="95"/>
          <w:u w:val="single"/>
        </w:rPr>
        <w:t> </w:t>
      </w:r>
      <w:r>
        <w:rPr>
          <w:i/>
          <w:w w:val="95"/>
          <w:u w:val="single"/>
        </w:rPr>
        <w:t>Replacements</w:t>
      </w:r>
    </w:p>
    <w:p>
      <w:pPr>
        <w:pStyle w:val="BodyText"/>
        <w:spacing w:line="218" w:lineRule="exact"/>
        <w:ind w:left="299"/>
        <w:rPr>
          <w:i/>
        </w:rPr>
      </w:pPr>
      <w:r>
        <w:rPr>
          <w:i/>
        </w:rPr>
        <w:t>This</w:t>
      </w:r>
      <w:r>
        <w:rPr>
          <w:i/>
          <w:spacing w:val="-4"/>
        </w:rPr>
        <w:t> </w:t>
      </w:r>
      <w:r>
        <w:rPr>
          <w:i/>
        </w:rPr>
        <w:t>Reserve</w:t>
      </w:r>
      <w:r>
        <w:rPr>
          <w:i/>
          <w:spacing w:val="-2"/>
        </w:rPr>
        <w:t> </w:t>
      </w:r>
      <w:r>
        <w:rPr>
          <w:i/>
        </w:rPr>
        <w:t>funding</w:t>
      </w:r>
      <w:r>
        <w:rPr>
          <w:i/>
          <w:spacing w:val="-1"/>
        </w:rPr>
        <w:t> </w:t>
      </w:r>
      <w:r>
        <w:rPr>
          <w:i/>
        </w:rPr>
        <w:t>is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Capital</w:t>
      </w:r>
      <w:r>
        <w:rPr>
          <w:i/>
          <w:spacing w:val="-3"/>
        </w:rPr>
        <w:t> </w:t>
      </w:r>
      <w:r>
        <w:rPr>
          <w:i/>
        </w:rPr>
        <w:t>Repairs</w:t>
      </w:r>
      <w:r>
        <w:rPr>
          <w:i/>
          <w:spacing w:val="-4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Replacements</w:t>
      </w:r>
      <w:r>
        <w:rPr>
          <w:i/>
          <w:spacing w:val="-3"/>
        </w:rPr>
        <w:t> </w:t>
      </w: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District’s</w:t>
      </w:r>
      <w:r>
        <w:rPr>
          <w:i/>
          <w:spacing w:val="-3"/>
        </w:rPr>
        <w:t> </w:t>
      </w:r>
      <w:r>
        <w:rPr>
          <w:i/>
        </w:rPr>
        <w:t>capital</w:t>
      </w:r>
      <w:r>
        <w:rPr>
          <w:i/>
          <w:spacing w:val="-3"/>
        </w:rPr>
        <w:t> </w:t>
      </w:r>
      <w:r>
        <w:rPr>
          <w:i/>
        </w:rPr>
        <w:t>assets.</w:t>
      </w:r>
    </w:p>
    <w:p>
      <w:pPr>
        <w:spacing w:after="0" w:line="218" w:lineRule="exact"/>
        <w:sectPr>
          <w:pgSz w:w="12250" w:h="15850"/>
          <w:pgMar w:header="0" w:footer="357" w:top="440" w:bottom="540" w:left="680" w:right="900"/>
        </w:sect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362"/>
        <w:gridCol w:w="1063"/>
        <w:gridCol w:w="362"/>
        <w:gridCol w:w="1063"/>
        <w:gridCol w:w="362"/>
        <w:gridCol w:w="1063"/>
        <w:gridCol w:w="362"/>
        <w:gridCol w:w="1063"/>
        <w:gridCol w:w="362"/>
        <w:gridCol w:w="1063"/>
      </w:tblGrid>
      <w:tr>
        <w:trPr>
          <w:trHeight w:val="370" w:hRule="atLeast"/>
        </w:trPr>
        <w:tc>
          <w:tcPr>
            <w:tcW w:w="3612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bookmarkStart w:name="CR" w:id="43"/>
            <w:bookmarkEnd w:id="43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30" w:hRule="atLeast"/>
        </w:trPr>
        <w:tc>
          <w:tcPr>
            <w:tcW w:w="36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36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50" w:type="dxa"/>
            <w:gridSpan w:val="4"/>
          </w:tcPr>
          <w:p>
            <w:pPr>
              <w:pStyle w:val="TableParagraph"/>
              <w:spacing w:before="3"/>
              <w:ind w:left="1557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Capital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Reserve</w:t>
            </w:r>
          </w:p>
        </w:tc>
      </w:tr>
      <w:tr>
        <w:trPr>
          <w:trHeight w:val="244" w:hRule="atLeast"/>
        </w:trPr>
        <w:tc>
          <w:tcPr>
            <w:tcW w:w="361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5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2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7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61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90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3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3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612" w:type="dxa"/>
          </w:tcPr>
          <w:p>
            <w:pPr>
              <w:pStyle w:val="TableParagraph"/>
              <w:tabs>
                <w:tab w:pos="3611" w:val="left" w:leader="none"/>
              </w:tabs>
              <w:spacing w:line="189" w:lineRule="exact"/>
              <w:rPr>
                <w:b/>
                <w:sz w:val="17"/>
              </w:rPr>
            </w:pPr>
            <w:r>
              <w:rPr>
                <w:b/>
                <w:spacing w:val="-8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tabs>
                <w:tab w:pos="270" w:val="left" w:leader="none"/>
                <w:tab w:pos="1063" w:val="left" w:leader="none"/>
              </w:tabs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612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0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612" w:type="dxa"/>
          </w:tcPr>
          <w:p>
            <w:pPr>
              <w:pStyle w:val="TableParagraph"/>
              <w:spacing w:before="108"/>
              <w:ind w:left="30"/>
              <w:rPr>
                <w:sz w:val="17"/>
              </w:rPr>
            </w:pPr>
            <w:r>
              <w:rPr>
                <w:spacing w:val="-1"/>
                <w:sz w:val="17"/>
              </w:rPr>
              <w:t>Capital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Reserve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Contribution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$89,209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3"/>
              <w:rPr>
                <w:sz w:val="17"/>
              </w:rPr>
            </w:pPr>
            <w:r>
              <w:rPr>
                <w:sz w:val="17"/>
              </w:rPr>
              <w:t>$135,552</w:t>
            </w:r>
          </w:p>
        </w:tc>
      </w:tr>
      <w:tr>
        <w:trPr>
          <w:trHeight w:val="227" w:hRule="atLeast"/>
        </w:trPr>
        <w:tc>
          <w:tcPr>
            <w:tcW w:w="3612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pacing w:val="-1"/>
                <w:sz w:val="17"/>
              </w:rPr>
              <w:t>Miscellaneous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Revenue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$7,000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$7,000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4" w:hRule="atLeast"/>
        </w:trPr>
        <w:tc>
          <w:tcPr>
            <w:tcW w:w="3612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z w:val="17"/>
              </w:rPr>
              <w:t>Designated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reserves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50"/>
              <w:rPr>
                <w:sz w:val="17"/>
              </w:rPr>
            </w:pPr>
            <w:r>
              <w:rPr>
                <w:sz w:val="17"/>
              </w:rPr>
              <w:t>$148,399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$48,859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$48,859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53"/>
              <w:rPr>
                <w:sz w:val="17"/>
              </w:rPr>
            </w:pPr>
            <w:r>
              <w:rPr>
                <w:sz w:val="17"/>
              </w:rPr>
              <w:t>$101,290</w:t>
            </w:r>
          </w:p>
        </w:tc>
      </w:tr>
      <w:tr>
        <w:trPr>
          <w:trHeight w:val="364" w:hRule="atLeast"/>
        </w:trPr>
        <w:tc>
          <w:tcPr>
            <w:tcW w:w="3612" w:type="dxa"/>
          </w:tcPr>
          <w:p>
            <w:pPr>
              <w:pStyle w:val="TableParagraph"/>
              <w:spacing w:before="10"/>
              <w:ind w:left="3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$237,608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$55,859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$89,209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$145,068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$236,843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612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612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Reserve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Capital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R&amp;R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$32,575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$10,631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$43,206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4" w:hRule="atLeast"/>
        </w:trPr>
        <w:tc>
          <w:tcPr>
            <w:tcW w:w="3612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z w:val="17"/>
              </w:rPr>
              <w:t>Other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Charges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$600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$429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$143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$572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$600</w:t>
            </w:r>
          </w:p>
        </w:tc>
      </w:tr>
      <w:tr>
        <w:trPr>
          <w:trHeight w:val="441" w:hRule="atLeast"/>
        </w:trPr>
        <w:tc>
          <w:tcPr>
            <w:tcW w:w="3612" w:type="dxa"/>
          </w:tcPr>
          <w:p>
            <w:pPr>
              <w:pStyle w:val="TableParagraph"/>
              <w:spacing w:before="10"/>
              <w:ind w:left="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$600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$33,004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$10,774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$43,778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641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$600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202" w:hRule="atLeast"/>
        </w:trPr>
        <w:tc>
          <w:tcPr>
            <w:tcW w:w="3612" w:type="dxa"/>
          </w:tcPr>
          <w:p>
            <w:pPr>
              <w:pStyle w:val="TableParagraph"/>
              <w:spacing w:line="182" w:lineRule="exact"/>
              <w:ind w:left="3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ASSIGNED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FUND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$237,008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$22,855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$78,435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$101,290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98" w:val="left" w:leader="none"/>
              </w:tabs>
              <w:spacing w:line="182" w:lineRule="exact"/>
              <w:ind w:right="2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pacing w:val="-2"/>
                <w:sz w:val="17"/>
                <w:u w:val="double"/>
              </w:rPr>
              <w:t>$236,243</w:t>
            </w:r>
          </w:p>
        </w:tc>
      </w:tr>
    </w:tbl>
    <w:p>
      <w:pPr>
        <w:spacing w:after="0" w:line="182" w:lineRule="exact"/>
        <w:jc w:val="right"/>
        <w:rPr>
          <w:sz w:val="17"/>
        </w:rPr>
        <w:sectPr>
          <w:footerReference w:type="default" r:id="rId9"/>
          <w:pgSz w:w="12240" w:h="15840"/>
          <w:pgMar w:footer="333" w:header="0" w:top="620" w:bottom="520" w:left="640" w:right="640"/>
        </w:sectPr>
      </w:pPr>
    </w:p>
    <w:tbl>
      <w:tblPr>
        <w:tblW w:w="0" w:type="auto"/>
        <w:jc w:val="left"/>
        <w:tblInd w:w="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853"/>
        <w:gridCol w:w="362"/>
        <w:gridCol w:w="1063"/>
        <w:gridCol w:w="362"/>
        <w:gridCol w:w="1425"/>
        <w:gridCol w:w="1060"/>
        <w:gridCol w:w="1425"/>
      </w:tblGrid>
      <w:tr>
        <w:trPr>
          <w:trHeight w:val="370" w:hRule="atLeast"/>
        </w:trPr>
        <w:tc>
          <w:tcPr>
            <w:tcW w:w="3721" w:type="dxa"/>
          </w:tcPr>
          <w:p>
            <w:pPr>
              <w:pStyle w:val="TableParagraph"/>
              <w:spacing w:line="341" w:lineRule="exact"/>
              <w:ind w:left="60"/>
              <w:rPr>
                <w:b/>
                <w:sz w:val="33"/>
              </w:rPr>
            </w:pPr>
            <w:bookmarkStart w:name="DS-S2013" w:id="44"/>
            <w:bookmarkEnd w:id="44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21" w:type="dxa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</w:tcPr>
          <w:p>
            <w:pPr>
              <w:pStyle w:val="TableParagraph"/>
              <w:spacing w:before="13"/>
              <w:ind w:left="9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71" w:type="dxa"/>
            <w:gridSpan w:val="8"/>
          </w:tcPr>
          <w:p>
            <w:pPr>
              <w:pStyle w:val="TableParagraph"/>
              <w:spacing w:line="204" w:lineRule="exact"/>
              <w:ind w:left="671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2013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21" w:type="dxa"/>
          </w:tcPr>
          <w:p>
            <w:pPr>
              <w:pStyle w:val="TableParagraph"/>
              <w:spacing w:line="20" w:lineRule="exact"/>
              <w:ind w:left="7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23" coordorigin="0,0" coordsize="3149,15">
                  <v:rect style="position:absolute;left:0;top:0;width:3149;height:15" id="docshape2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24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5" coordorigin="0,0" coordsize="1064,15">
                  <v:rect style="position:absolute;left:0;top:0;width:1064;height:15" id="docshape2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12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left="609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87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84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382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0" w:type="dxa"/>
          </w:tcPr>
          <w:p>
            <w:pPr>
              <w:pStyle w:val="TableParagraph"/>
              <w:spacing w:line="202" w:lineRule="exact"/>
              <w:ind w:left="213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665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21" w:type="dxa"/>
          </w:tcPr>
          <w:p>
            <w:pPr>
              <w:pStyle w:val="TableParagraph"/>
              <w:tabs>
                <w:tab w:pos="3155" w:val="left" w:leader="none"/>
                <w:tab w:pos="3518" w:val="left" w:leader="none"/>
                <w:tab w:pos="3789" w:val="left" w:leader="none"/>
              </w:tabs>
              <w:spacing w:line="189" w:lineRule="exact"/>
              <w:ind w:left="7" w:right="-72"/>
              <w:rPr>
                <w:b/>
                <w:sz w:val="17"/>
              </w:rPr>
            </w:pPr>
            <w:r>
              <w:rPr>
                <w:b/>
                <w:spacing w:val="-8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53" w:type="dxa"/>
          </w:tcPr>
          <w:p>
            <w:pPr>
              <w:pStyle w:val="TableParagraph"/>
              <w:tabs>
                <w:tab w:pos="860" w:val="left" w:leader="none"/>
              </w:tabs>
              <w:spacing w:line="189" w:lineRule="exact"/>
              <w:ind w:left="68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214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81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645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21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7" coordorigin="0,0" coordsize="1064,15">
                  <v:rect style="position:absolute;left:0;top:0;width:1064;height:15" id="docshape2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374" w:right="-72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29" coordorigin="0,0" coordsize="1064,15">
                  <v:rect style="position:absolute;left:0;top:0;width:1064;height:15" id="docshape3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41" w:hRule="atLeast"/>
        </w:trPr>
        <w:tc>
          <w:tcPr>
            <w:tcW w:w="3721" w:type="dxa"/>
          </w:tcPr>
          <w:p>
            <w:pPr>
              <w:pStyle w:val="TableParagraph"/>
              <w:spacing w:before="108"/>
              <w:ind w:left="38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53" w:type="dxa"/>
          </w:tcPr>
          <w:p>
            <w:pPr>
              <w:pStyle w:val="TableParagraph"/>
              <w:spacing w:before="108"/>
              <w:ind w:left="147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8"/>
              <w:rPr>
                <w:sz w:val="17"/>
              </w:rPr>
            </w:pPr>
            <w:r>
              <w:rPr>
                <w:sz w:val="17"/>
              </w:rPr>
              <w:t>$865,645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8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$865,645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</w:tr>
      <w:tr>
        <w:trPr>
          <w:trHeight w:val="206" w:hRule="atLeast"/>
        </w:trPr>
        <w:tc>
          <w:tcPr>
            <w:tcW w:w="3721" w:type="dxa"/>
          </w:tcPr>
          <w:p>
            <w:pPr>
              <w:pStyle w:val="TableParagraph"/>
              <w:spacing w:line="187" w:lineRule="exact"/>
              <w:ind w:left="38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53" w:type="dxa"/>
          </w:tcPr>
          <w:p>
            <w:pPr>
              <w:pStyle w:val="TableParagraph"/>
              <w:spacing w:line="187" w:lineRule="exact"/>
              <w:ind w:left="315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$214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left="736"/>
              <w:rPr>
                <w:sz w:val="17"/>
              </w:rPr>
            </w:pPr>
            <w:r>
              <w:rPr>
                <w:sz w:val="17"/>
              </w:rPr>
              <w:t>$71</w:t>
            </w:r>
          </w:p>
        </w:tc>
        <w:tc>
          <w:tcPr>
            <w:tcW w:w="1060" w:type="dxa"/>
          </w:tcPr>
          <w:p>
            <w:pPr>
              <w:pStyle w:val="TableParagraph"/>
              <w:spacing w:line="187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$285</w:t>
            </w: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$200</w:t>
            </w:r>
          </w:p>
        </w:tc>
      </w:tr>
      <w:tr>
        <w:trPr>
          <w:trHeight w:val="445" w:hRule="atLeast"/>
        </w:trPr>
        <w:tc>
          <w:tcPr>
            <w:tcW w:w="3721" w:type="dxa"/>
          </w:tcPr>
          <w:p>
            <w:pPr>
              <w:pStyle w:val="TableParagraph"/>
              <w:spacing w:before="15"/>
              <w:ind w:left="38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47"/>
              <w:rPr>
                <w:sz w:val="17"/>
              </w:rPr>
            </w:pPr>
            <w:r>
              <w:rPr>
                <w:sz w:val="17"/>
              </w:rPr>
              <w:t>$351,184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58"/>
              <w:rPr>
                <w:sz w:val="17"/>
              </w:rPr>
            </w:pPr>
            <w:r>
              <w:rPr>
                <w:sz w:val="17"/>
              </w:rPr>
              <w:t>$351,276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$351,276</w:t>
            </w: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$345,644</w:t>
            </w:r>
          </w:p>
        </w:tc>
      </w:tr>
      <w:tr>
        <w:trPr>
          <w:trHeight w:val="365" w:hRule="atLeast"/>
        </w:trPr>
        <w:tc>
          <w:tcPr>
            <w:tcW w:w="3721" w:type="dxa"/>
          </w:tcPr>
          <w:p>
            <w:pPr>
              <w:pStyle w:val="TableParagraph"/>
              <w:tabs>
                <w:tab w:pos="3518" w:val="left" w:leader="none"/>
              </w:tabs>
              <w:spacing w:before="10"/>
              <w:ind w:left="38" w:right="-29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5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$1,215,857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$1,217,135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31" coordorigin="0,0" coordsize="1064,15">
                  <v:rect style="position:absolute;left:0;top:0;width:1064;height:15" id="docshape3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33" w:val="left" w:leader="none"/>
              </w:tabs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$71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$1,217,206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$1,208,016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21" w:type="dxa"/>
          </w:tcPr>
          <w:p>
            <w:pPr>
              <w:pStyle w:val="TableParagraph"/>
              <w:spacing w:before="101"/>
              <w:ind w:left="38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21" w:type="dxa"/>
          </w:tcPr>
          <w:p>
            <w:pPr>
              <w:pStyle w:val="TableParagraph"/>
              <w:spacing w:before="108"/>
              <w:ind w:left="204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53" w:type="dxa"/>
          </w:tcPr>
          <w:p>
            <w:pPr>
              <w:pStyle w:val="TableParagraph"/>
              <w:spacing w:before="108"/>
              <w:ind w:left="147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8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35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before="108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$195,343</w:t>
            </w:r>
          </w:p>
        </w:tc>
      </w:tr>
      <w:tr>
        <w:trPr>
          <w:trHeight w:val="227" w:hRule="atLeast"/>
        </w:trPr>
        <w:tc>
          <w:tcPr>
            <w:tcW w:w="3721" w:type="dxa"/>
          </w:tcPr>
          <w:p>
            <w:pPr>
              <w:pStyle w:val="TableParagraph"/>
              <w:spacing w:line="202" w:lineRule="exact"/>
              <w:ind w:left="204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$5,000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line="202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$5,000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227" w:hRule="atLeast"/>
        </w:trPr>
        <w:tc>
          <w:tcPr>
            <w:tcW w:w="3721" w:type="dxa"/>
          </w:tcPr>
          <w:p>
            <w:pPr>
              <w:pStyle w:val="TableParagraph"/>
              <w:spacing w:line="202" w:lineRule="exact"/>
              <w:ind w:left="204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148"/>
              <w:rPr>
                <w:sz w:val="17"/>
              </w:rPr>
            </w:pPr>
            <w:r>
              <w:rPr>
                <w:sz w:val="17"/>
              </w:rPr>
              <w:t>$205,856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8"/>
              <w:rPr>
                <w:sz w:val="17"/>
              </w:rPr>
            </w:pPr>
            <w:r>
              <w:rPr>
                <w:sz w:val="17"/>
              </w:rPr>
              <w:t>$205,706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</w:tcPr>
          <w:p>
            <w:pPr>
              <w:pStyle w:val="TableParagraph"/>
              <w:spacing w:line="202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$205,706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$195,343</w:t>
            </w:r>
          </w:p>
        </w:tc>
      </w:tr>
      <w:tr>
        <w:trPr>
          <w:trHeight w:val="424" w:hRule="atLeast"/>
        </w:trPr>
        <w:tc>
          <w:tcPr>
            <w:tcW w:w="3721" w:type="dxa"/>
          </w:tcPr>
          <w:p>
            <w:pPr>
              <w:pStyle w:val="TableParagraph"/>
              <w:spacing w:line="202" w:lineRule="exact"/>
              <w:ind w:left="204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48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58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$455,000</w:t>
            </w: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68"/>
              <w:jc w:val="right"/>
              <w:rPr>
                <w:sz w:val="17"/>
              </w:rPr>
            </w:pPr>
            <w:r>
              <w:rPr>
                <w:sz w:val="17"/>
              </w:rPr>
              <w:t>$480,000</w:t>
            </w:r>
          </w:p>
        </w:tc>
      </w:tr>
      <w:tr>
        <w:trPr>
          <w:trHeight w:val="441" w:hRule="atLeast"/>
        </w:trPr>
        <w:tc>
          <w:tcPr>
            <w:tcW w:w="3721" w:type="dxa"/>
          </w:tcPr>
          <w:p>
            <w:pPr>
              <w:pStyle w:val="TableParagraph"/>
              <w:tabs>
                <w:tab w:pos="3518" w:val="left" w:leader="none"/>
                <w:tab w:pos="3864" w:val="left" w:leader="none"/>
              </w:tabs>
              <w:spacing w:before="10"/>
              <w:ind w:left="39" w:right="-1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$866,713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$871,563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33" coordorigin="0,0" coordsize="1064,15">
                  <v:rect style="position:absolute;left:0;top:0;width:1064;height:15" id="docshape3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17" w:val="left" w:leader="none"/>
              </w:tabs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$871,563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425" w:type="dxa"/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$870,685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21" w:type="dxa"/>
          </w:tcPr>
          <w:p>
            <w:pPr>
              <w:pStyle w:val="TableParagraph"/>
              <w:tabs>
                <w:tab w:pos="3518" w:val="left" w:leader="none"/>
                <w:tab w:pos="3863" w:val="left" w:leader="none"/>
              </w:tabs>
              <w:spacing w:line="206" w:lineRule="exact"/>
              <w:ind w:left="38" w:right="-1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$349,144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$345,572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tabs>
                <w:tab w:pos="733" w:val="left" w:leader="none"/>
              </w:tabs>
              <w:spacing w:line="206" w:lineRule="exact"/>
              <w:ind w:left="8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$71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$345,644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$337,331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21" w:type="dxa"/>
          </w:tcPr>
          <w:p>
            <w:pPr>
              <w:pStyle w:val="TableParagraph"/>
              <w:spacing w:before="10"/>
              <w:ind w:left="38" w:right="-15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32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2013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$184,063</w:t>
            </w:r>
          </w:p>
        </w:tc>
      </w:tr>
      <w:tr>
        <w:trPr>
          <w:trHeight w:val="212" w:hRule="atLeast"/>
        </w:trPr>
        <w:tc>
          <w:tcPr>
            <w:tcW w:w="3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69"/>
              <w:rPr>
                <w:sz w:val="17"/>
              </w:rPr>
            </w:pPr>
            <w:r>
              <w:rPr>
                <w:sz w:val="17"/>
              </w:rPr>
              <w:t>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56"/>
              <w:rPr>
                <w:sz w:val="17"/>
              </w:rPr>
            </w:pPr>
            <w:r>
              <w:rPr>
                <w:sz w:val="17"/>
              </w:rPr>
              <w:t>Gross</w:t>
            </w:r>
          </w:p>
        </w:tc>
        <w:tc>
          <w:tcPr>
            <w:tcW w:w="10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402" w:right="358"/>
              <w:jc w:val="center"/>
              <w:rPr>
                <w:sz w:val="17"/>
              </w:rPr>
            </w:pPr>
            <w:r>
              <w:rPr>
                <w:sz w:val="17"/>
              </w:rPr>
              <w:t>Net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3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1293" w:right="1843"/>
              <w:jc w:val="center"/>
              <w:rPr>
                <w:sz w:val="17"/>
              </w:rPr>
            </w:pPr>
            <w:r>
              <w:rPr>
                <w:sz w:val="17"/>
              </w:rPr>
              <w:t>Lot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Size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8"/>
              <w:rPr>
                <w:sz w:val="17"/>
              </w:rPr>
            </w:pPr>
            <w:r>
              <w:rPr>
                <w:sz w:val="17"/>
              </w:rPr>
              <w:t>#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of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Units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269"/>
              <w:rPr>
                <w:sz w:val="17"/>
              </w:rPr>
            </w:pPr>
            <w:r>
              <w:rPr>
                <w:sz w:val="17"/>
              </w:rPr>
              <w:t>Amount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114"/>
              <w:rPr>
                <w:sz w:val="17"/>
              </w:rPr>
            </w:pPr>
            <w:r>
              <w:rPr>
                <w:sz w:val="17"/>
              </w:rPr>
              <w:t>Assessments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Assessments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1178"/>
              <w:rPr>
                <w:sz w:val="17"/>
              </w:rPr>
            </w:pPr>
            <w:r>
              <w:rPr>
                <w:sz w:val="17"/>
              </w:rPr>
              <w:t>Apartments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0"/>
              <w:rPr>
                <w:sz w:val="17"/>
              </w:rPr>
            </w:pPr>
            <w:r>
              <w:rPr>
                <w:sz w:val="17"/>
              </w:rPr>
              <w:t>486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$359</w:t>
            </w: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59"/>
              <w:rPr>
                <w:sz w:val="17"/>
              </w:rPr>
            </w:pPr>
            <w:r>
              <w:rPr>
                <w:sz w:val="17"/>
              </w:rPr>
              <w:t>$174,421</w:t>
            </w:r>
          </w:p>
        </w:tc>
        <w:tc>
          <w:tcPr>
            <w:tcW w:w="106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$162,211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3"/>
              <w:jc w:val="center"/>
              <w:rPr>
                <w:sz w:val="17"/>
              </w:rPr>
            </w:pPr>
            <w:r>
              <w:rPr>
                <w:sz w:val="17"/>
              </w:rPr>
              <w:t>*Towns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3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$327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$26,828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$24,950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0"/>
              <w:jc w:val="center"/>
              <w:rPr>
                <w:sz w:val="17"/>
              </w:rPr>
            </w:pPr>
            <w:r>
              <w:rPr>
                <w:sz w:val="17"/>
              </w:rPr>
              <w:t>40s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10"/>
              <w:rPr>
                <w:sz w:val="17"/>
              </w:rPr>
            </w:pPr>
            <w:r>
              <w:rPr>
                <w:sz w:val="17"/>
              </w:rPr>
              <w:t>153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$382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$58,516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$54,420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65" w:right="1843"/>
              <w:jc w:val="center"/>
              <w:rPr>
                <w:i/>
                <w:sz w:val="17"/>
              </w:rPr>
            </w:pPr>
            <w:r>
              <w:rPr>
                <w:i/>
                <w:sz w:val="17"/>
              </w:rPr>
              <w:t>*55s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10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$464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$49,650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$46,175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2"/>
              <w:jc w:val="center"/>
              <w:rPr>
                <w:sz w:val="17"/>
              </w:rPr>
            </w:pPr>
            <w:r>
              <w:rPr>
                <w:sz w:val="17"/>
              </w:rPr>
              <w:t>*65s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10"/>
              <w:rPr>
                <w:sz w:val="17"/>
              </w:rPr>
            </w:pPr>
            <w:r>
              <w:rPr>
                <w:sz w:val="17"/>
              </w:rPr>
              <w:t>127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$573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$72,743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$67,651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2"/>
              <w:jc w:val="center"/>
              <w:rPr>
                <w:sz w:val="17"/>
              </w:rPr>
            </w:pPr>
            <w:r>
              <w:rPr>
                <w:sz w:val="17"/>
              </w:rPr>
              <w:t>*75s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$655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$36,694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$34,125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39"/>
              <w:jc w:val="center"/>
              <w:rPr>
                <w:sz w:val="17"/>
              </w:rPr>
            </w:pPr>
            <w:r>
              <w:rPr>
                <w:sz w:val="17"/>
              </w:rPr>
              <w:t>85s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77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$710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3"/>
              <w:rPr>
                <w:sz w:val="17"/>
              </w:rPr>
            </w:pPr>
            <w:r>
              <w:rPr>
                <w:sz w:val="17"/>
              </w:rPr>
              <w:t>$54,642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1"/>
              <w:jc w:val="right"/>
              <w:rPr>
                <w:sz w:val="17"/>
              </w:rPr>
            </w:pPr>
            <w:r>
              <w:rPr>
                <w:sz w:val="17"/>
              </w:rPr>
              <w:t>$50,817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0"/>
              <w:jc w:val="center"/>
              <w:rPr>
                <w:sz w:val="17"/>
              </w:rPr>
            </w:pPr>
            <w:r>
              <w:rPr>
                <w:sz w:val="17"/>
              </w:rPr>
              <w:t>*100s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40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$818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4"/>
              <w:rPr>
                <w:sz w:val="17"/>
              </w:rPr>
            </w:pPr>
            <w:r>
              <w:rPr>
                <w:sz w:val="17"/>
              </w:rPr>
              <w:t>$32,736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$30,444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1"/>
              <w:jc w:val="center"/>
              <w:rPr>
                <w:sz w:val="17"/>
              </w:rPr>
            </w:pPr>
            <w:r>
              <w:rPr>
                <w:sz w:val="17"/>
              </w:rPr>
              <w:t>*1/2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Ac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left="254"/>
              <w:rPr>
                <w:sz w:val="17"/>
              </w:rPr>
            </w:pPr>
            <w:r>
              <w:rPr>
                <w:sz w:val="17"/>
              </w:rPr>
              <w:t>73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$982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444"/>
              <w:rPr>
                <w:sz w:val="17"/>
              </w:rPr>
            </w:pPr>
            <w:r>
              <w:rPr>
                <w:sz w:val="17"/>
              </w:rPr>
              <w:t>$71,717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$66,697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1295" w:right="1841"/>
              <w:jc w:val="center"/>
              <w:rPr>
                <w:sz w:val="17"/>
              </w:rPr>
            </w:pPr>
            <w:r>
              <w:rPr>
                <w:sz w:val="17"/>
              </w:rPr>
              <w:t>*1Ac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17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$1,282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528"/>
              <w:rPr>
                <w:sz w:val="17"/>
              </w:rPr>
            </w:pPr>
            <w:r>
              <w:rPr>
                <w:sz w:val="17"/>
              </w:rPr>
              <w:t>$3,847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$3,578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372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2" w:lineRule="exact"/>
              <w:ind w:left="951"/>
              <w:rPr>
                <w:sz w:val="17"/>
              </w:rPr>
            </w:pPr>
            <w:r>
              <w:rPr>
                <w:sz w:val="17"/>
              </w:rPr>
              <w:t>Epoch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Apls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(Acres)</w:t>
            </w:r>
          </w:p>
        </w:tc>
        <w:tc>
          <w:tcPr>
            <w:tcW w:w="853" w:type="dxa"/>
          </w:tcPr>
          <w:p>
            <w:pPr>
              <w:pStyle w:val="TableParagraph"/>
              <w:spacing w:line="202" w:lineRule="exact"/>
              <w:ind w:right="17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$3,806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528"/>
              <w:rPr>
                <w:sz w:val="17"/>
              </w:rPr>
            </w:pPr>
            <w:r>
              <w:rPr>
                <w:sz w:val="17"/>
              </w:rPr>
              <w:t>$5,386</w:t>
            </w:r>
          </w:p>
        </w:tc>
        <w:tc>
          <w:tcPr>
            <w:tcW w:w="106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$5,009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6" w:hRule="atLeast"/>
        </w:trPr>
        <w:tc>
          <w:tcPr>
            <w:tcW w:w="3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872"/>
              <w:rPr>
                <w:sz w:val="17"/>
              </w:rPr>
            </w:pPr>
            <w:r>
              <w:rPr>
                <w:sz w:val="17"/>
              </w:rPr>
              <w:t>Blended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Commercial</w:t>
            </w: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211"/>
              <w:rPr>
                <w:sz w:val="17"/>
              </w:rPr>
            </w:pPr>
            <w:r>
              <w:rPr>
                <w:sz w:val="17"/>
              </w:rPr>
              <w:t>113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$6,321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360"/>
              <w:rPr>
                <w:sz w:val="17"/>
              </w:rPr>
            </w:pPr>
            <w:r>
              <w:rPr>
                <w:sz w:val="17"/>
              </w:rPr>
              <w:t>$339,888</w:t>
            </w:r>
          </w:p>
        </w:tc>
        <w:tc>
          <w:tcPr>
            <w:tcW w:w="106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7" w:lineRule="exact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$316,095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2" w:hRule="atLeast"/>
        </w:trPr>
        <w:tc>
          <w:tcPr>
            <w:tcW w:w="3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left="1295" w:right="1842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8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left="170"/>
              <w:rPr>
                <w:sz w:val="17"/>
              </w:rPr>
            </w:pPr>
            <w:r>
              <w:rPr>
                <w:sz w:val="17"/>
              </w:rPr>
              <w:t>1318</w:t>
            </w: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left="360"/>
              <w:rPr>
                <w:sz w:val="17"/>
              </w:rPr>
            </w:pPr>
            <w:r>
              <w:rPr>
                <w:sz w:val="17"/>
              </w:rPr>
              <w:t>$927,067</w:t>
            </w:r>
          </w:p>
        </w:tc>
        <w:tc>
          <w:tcPr>
            <w:tcW w:w="10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3" w:lineRule="exact" w:before="10"/>
              <w:ind w:right="60"/>
              <w:jc w:val="right"/>
              <w:rPr>
                <w:sz w:val="17"/>
              </w:rPr>
            </w:pPr>
            <w:r>
              <w:rPr>
                <w:sz w:val="17"/>
              </w:rPr>
              <w:t>$862,173</w:t>
            </w:r>
          </w:p>
        </w:tc>
        <w:tc>
          <w:tcPr>
            <w:tcW w:w="142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3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84" w:lineRule="exact" w:before="10"/>
              <w:ind w:left="39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Certain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Units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have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lower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debt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unit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amount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36.230988pt;width:53.159pt;height:.72pt;mso-position-horizontal-relative:page;mso-position-vertical-relative:page;z-index:-20590592" id="docshape35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96.830994pt;width:53.159pt;height:.72pt;mso-position-horizontal-relative:page;mso-position-vertical-relative:page;z-index:-20590080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210.830994pt;width:53.159pt;height:.72pt;mso-position-horizontal-relative:page;mso-position-vertical-relative:page;z-index:-20589568" id="docshape37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313.431pt;width:53.159pt;height:.72pt;mso-position-horizontal-relative:page;mso-position-vertical-relative:page;z-index:-20589056" id="docshape38" filled="true" fillcolor="#000000" stroked="false">
            <v:fill type="solid"/>
            <w10:wrap type="none"/>
          </v:rect>
        </w:pict>
      </w:r>
      <w:r>
        <w:rPr/>
        <w:pict>
          <v:rect style="position:absolute;margin-left:509.750549pt;margin-top:336.230988pt;width:53.159pt;height:.72pt;mso-position-horizontal-relative:page;mso-position-vertical-relative:page;z-index:-20588544" id="docshape39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1913"/>
        <w:gridCol w:w="363"/>
        <w:gridCol w:w="1913"/>
        <w:gridCol w:w="2653"/>
        <w:gridCol w:w="1895"/>
      </w:tblGrid>
      <w:tr>
        <w:trPr>
          <w:trHeight w:val="370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line="341" w:lineRule="exact"/>
              <w:ind w:left="60"/>
              <w:rPr>
                <w:b/>
                <w:sz w:val="33"/>
              </w:rPr>
            </w:pPr>
            <w:bookmarkStart w:name="Amort 2013" w:id="45"/>
            <w:bookmarkEnd w:id="45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81" w:hRule="atLeast"/>
        </w:trPr>
        <w:tc>
          <w:tcPr>
            <w:tcW w:w="3317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8" w:type="dxa"/>
            <w:gridSpan w:val="2"/>
          </w:tcPr>
          <w:p>
            <w:pPr>
              <w:pStyle w:val="TableParagraph"/>
              <w:spacing w:before="36"/>
              <w:ind w:left="98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2013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38" w:hRule="atLeast"/>
        </w:trPr>
        <w:tc>
          <w:tcPr>
            <w:tcW w:w="10141" w:type="dxa"/>
            <w:gridSpan w:val="6"/>
          </w:tcPr>
          <w:p>
            <w:pPr>
              <w:pStyle w:val="TableParagraph"/>
              <w:spacing w:before="5"/>
              <w:ind w:right="2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Term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5/1/2031</w:t>
            </w:r>
          </w:p>
        </w:tc>
      </w:tr>
      <w:tr>
        <w:trPr>
          <w:trHeight w:val="455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23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424" w:hRule="atLeast"/>
        </w:trPr>
        <w:tc>
          <w:tcPr>
            <w:tcW w:w="14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369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667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674" w:right="64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right="55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8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i/>
                <w:sz w:val="18"/>
              </w:rPr>
            </w:pPr>
          </w:p>
          <w:p>
            <w:pPr>
              <w:pStyle w:val="TableParagraph"/>
              <w:spacing w:line="182" w:lineRule="exact"/>
              <w:ind w:left="466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4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5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0"/>
              <w:ind w:left="21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  <w:tc>
          <w:tcPr>
            <w:tcW w:w="2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453"/>
              <w:jc w:val="right"/>
              <w:rPr>
                <w:sz w:val="17"/>
              </w:rPr>
            </w:pPr>
            <w:r>
              <w:rPr>
                <w:sz w:val="17"/>
              </w:rPr>
              <w:t>$6,980,000.00</w:t>
            </w:r>
          </w:p>
        </w:tc>
        <w:tc>
          <w:tcPr>
            <w:tcW w:w="189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right="65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</w:tr>
      <w:tr>
        <w:trPr>
          <w:trHeight w:val="196" w:hRule="atLeast"/>
        </w:trPr>
        <w:tc>
          <w:tcPr>
            <w:tcW w:w="14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left="21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$480,000.00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$195,342.50</w:t>
            </w:r>
          </w:p>
        </w:tc>
        <w:tc>
          <w:tcPr>
            <w:tcW w:w="26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/>
              <w:ind w:right="453"/>
              <w:jc w:val="right"/>
              <w:rPr>
                <w:sz w:val="17"/>
              </w:rPr>
            </w:pPr>
            <w:r>
              <w:rPr>
                <w:sz w:val="17"/>
              </w:rPr>
              <w:t>$6,500,000.00</w:t>
            </w:r>
          </w:p>
        </w:tc>
        <w:tc>
          <w:tcPr>
            <w:tcW w:w="189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44" w:hRule="atLeast"/>
        </w:trPr>
        <w:tc>
          <w:tcPr>
            <w:tcW w:w="14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8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$184,062.50</w:t>
            </w:r>
          </w:p>
        </w:tc>
        <w:tc>
          <w:tcPr>
            <w:tcW w:w="26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453"/>
              <w:jc w:val="right"/>
              <w:rPr>
                <w:sz w:val="17"/>
              </w:rPr>
            </w:pPr>
            <w:r>
              <w:rPr>
                <w:sz w:val="17"/>
              </w:rPr>
              <w:t>$6,500,000.00</w:t>
            </w:r>
          </w:p>
        </w:tc>
        <w:tc>
          <w:tcPr>
            <w:tcW w:w="189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$859,405.00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8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$500,000.00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$184,062.50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$6,000,000.00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8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5"/>
              <w:jc w:val="right"/>
              <w:rPr>
                <w:sz w:val="17"/>
              </w:rPr>
            </w:pPr>
            <w:r>
              <w:rPr>
                <w:sz w:val="17"/>
              </w:rPr>
              <w:t>$171,937.50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$6,000,000.00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$856,000.00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$525,000.00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$171,937.50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$5,475,000.00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$158,681.25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$5,475,000.00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$855,618.75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$550,000.00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$158,681.25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$4,925,000.00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$144,243.75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$4,925,000.00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$852,925.00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$585,000.00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$144,243.75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$4,340,000.00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$127,425.00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$4,340,000.00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$856,668.75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$127,425.00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$3,720,000.00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$109,600.00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$3,720,000.00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2"/>
              <w:jc w:val="right"/>
              <w:rPr>
                <w:sz w:val="17"/>
              </w:rPr>
            </w:pPr>
            <w:r>
              <w:rPr>
                <w:sz w:val="17"/>
              </w:rPr>
              <w:t>$857,025.00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$660,000.00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$109,600.00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$3,060,000.00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$90,625.00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2"/>
              <w:jc w:val="right"/>
              <w:rPr>
                <w:sz w:val="17"/>
              </w:rPr>
            </w:pPr>
            <w:r>
              <w:rPr>
                <w:sz w:val="17"/>
              </w:rPr>
              <w:t>$3,060,000.00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$860,225.00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$90,625.00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$2,360,000.00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19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4"/>
              <w:jc w:val="right"/>
              <w:rPr>
                <w:sz w:val="17"/>
              </w:rPr>
            </w:pPr>
            <w:r>
              <w:rPr>
                <w:sz w:val="17"/>
              </w:rPr>
              <w:t>$70,500.00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$2,360,000.00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$861,125.00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$735,000.00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$70,500.00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$1,625,000.00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$48,450.00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$1,625,000.00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$853,950.00</w:t>
            </w: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$785,000.00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$48,450.00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18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11/01/31</w:t>
            </w:r>
          </w:p>
        </w:tc>
        <w:tc>
          <w:tcPr>
            <w:tcW w:w="19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$24,900.00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$858,350.00</w:t>
            </w:r>
          </w:p>
        </w:tc>
      </w:tr>
      <w:tr>
        <w:trPr>
          <w:trHeight w:val="425" w:hRule="atLeast"/>
        </w:trPr>
        <w:tc>
          <w:tcPr>
            <w:tcW w:w="1404" w:type="dxa"/>
          </w:tcPr>
          <w:p>
            <w:pPr>
              <w:pStyle w:val="TableParagraph"/>
              <w:spacing w:line="202" w:lineRule="exact"/>
              <w:ind w:left="220"/>
              <w:rPr>
                <w:sz w:val="17"/>
              </w:rPr>
            </w:pPr>
            <w:r>
              <w:rPr>
                <w:sz w:val="17"/>
              </w:rPr>
              <w:t>05/01/32</w:t>
            </w: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2"/>
              <w:jc w:val="right"/>
              <w:rPr>
                <w:sz w:val="17"/>
              </w:rPr>
            </w:pPr>
            <w:r>
              <w:rPr>
                <w:sz w:val="17"/>
              </w:rPr>
              <w:t>$830,000.00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3"/>
              <w:jc w:val="right"/>
              <w:rPr>
                <w:sz w:val="17"/>
              </w:rPr>
            </w:pPr>
            <w:r>
              <w:rPr>
                <w:sz w:val="17"/>
              </w:rPr>
              <w:t>$24,900.00</w:t>
            </w:r>
          </w:p>
        </w:tc>
        <w:tc>
          <w:tcPr>
            <w:tcW w:w="2653" w:type="dxa"/>
          </w:tcPr>
          <w:p>
            <w:pPr>
              <w:pStyle w:val="TableParagraph"/>
              <w:spacing w:line="202" w:lineRule="exact"/>
              <w:ind w:right="451"/>
              <w:jc w:val="right"/>
              <w:rPr>
                <w:sz w:val="17"/>
              </w:rPr>
            </w:pPr>
            <w:r>
              <w:rPr>
                <w:sz w:val="17"/>
              </w:rPr>
              <w:t>$10,000.00</w:t>
            </w:r>
          </w:p>
        </w:tc>
        <w:tc>
          <w:tcPr>
            <w:tcW w:w="1895" w:type="dxa"/>
          </w:tcPr>
          <w:p>
            <w:pPr>
              <w:pStyle w:val="TableParagraph"/>
              <w:spacing w:line="202" w:lineRule="exact"/>
              <w:ind w:left="-10" w:right="71"/>
              <w:jc w:val="right"/>
              <w:rPr>
                <w:sz w:val="17"/>
              </w:rPr>
            </w:pPr>
            <w:r>
              <w:rPr>
                <w:sz w:val="17"/>
              </w:rPr>
              <w:t>$854,900.00</w:t>
            </w:r>
          </w:p>
        </w:tc>
      </w:tr>
      <w:tr>
        <w:trPr>
          <w:trHeight w:val="202" w:hRule="atLeast"/>
        </w:trPr>
        <w:tc>
          <w:tcPr>
            <w:tcW w:w="1404" w:type="dxa"/>
          </w:tcPr>
          <w:p>
            <w:pPr>
              <w:pStyle w:val="TableParagraph"/>
              <w:spacing w:line="182" w:lineRule="exact"/>
              <w:ind w:left="343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$6,970,000.00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54" w:val="left" w:leader="none"/>
              </w:tabs>
              <w:spacing w:line="182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$2,651,535.00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265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</w:tcPr>
          <w:p>
            <w:pPr>
              <w:pStyle w:val="TableParagraph"/>
              <w:tabs>
                <w:tab w:pos="845" w:val="left" w:leader="none"/>
              </w:tabs>
              <w:spacing w:line="182" w:lineRule="exact"/>
              <w:ind w:left="-10"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$9,621,535.00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</w:tbl>
    <w:p>
      <w:pPr>
        <w:spacing w:after="0" w:line="182" w:lineRule="exact"/>
        <w:jc w:val="right"/>
        <w:rPr>
          <w:sz w:val="17"/>
        </w:rPr>
        <w:sectPr>
          <w:pgSz w:w="12240" w:h="15840"/>
          <w:pgMar w:header="0" w:footer="333" w:top="640" w:bottom="520" w:left="640" w:right="64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850"/>
        <w:gridCol w:w="363"/>
        <w:gridCol w:w="1064"/>
        <w:gridCol w:w="363"/>
        <w:gridCol w:w="1426"/>
        <w:gridCol w:w="1064"/>
        <w:gridCol w:w="363"/>
        <w:gridCol w:w="1062"/>
      </w:tblGrid>
      <w:tr>
        <w:trPr>
          <w:trHeight w:val="370" w:hRule="atLeast"/>
        </w:trPr>
        <w:tc>
          <w:tcPr>
            <w:tcW w:w="3725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bookmarkStart w:name="DS-S2018A1" w:id="46"/>
            <w:bookmarkEnd w:id="46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25" w:type="dxa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3"/>
          </w:tcPr>
          <w:p>
            <w:pPr>
              <w:pStyle w:val="TableParagraph"/>
              <w:spacing w:before="13"/>
              <w:ind w:left="9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80" w:type="dxa"/>
            <w:gridSpan w:val="9"/>
          </w:tcPr>
          <w:p>
            <w:pPr>
              <w:pStyle w:val="TableParagraph"/>
              <w:spacing w:line="204" w:lineRule="exact"/>
              <w:ind w:left="58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25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40" coordorigin="0,0" coordsize="3149,15">
                  <v:rect style="position:absolute;left:0;top:0;width:3149;height:15" id="docshape4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5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42" coordorigin="0,0" coordsize="1064,15">
                  <v:rect style="position:absolute;left:0;top:0;width:1064;height:15" id="docshape4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1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5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0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76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54" w:right="3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371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200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25" w:type="dxa"/>
          </w:tcPr>
          <w:p>
            <w:pPr>
              <w:pStyle w:val="TableParagraph"/>
              <w:tabs>
                <w:tab w:pos="3148" w:val="left" w:leader="none"/>
                <w:tab w:pos="3511" w:val="left" w:leader="none"/>
                <w:tab w:pos="3782" w:val="left" w:leader="none"/>
              </w:tabs>
              <w:spacing w:line="189" w:lineRule="exact"/>
              <w:ind w:right="-58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50" w:type="dxa"/>
          </w:tcPr>
          <w:p>
            <w:pPr>
              <w:pStyle w:val="TableParagraph"/>
              <w:tabs>
                <w:tab w:pos="849" w:val="left" w:leader="none"/>
              </w:tabs>
              <w:spacing w:line="189" w:lineRule="exact"/>
              <w:ind w:left="57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189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81" w:lineRule="exact"/>
              <w:ind w:left="203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69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66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25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44" coordorigin="0,0" coordsize="1064,15">
                  <v:rect style="position:absolute;left:0;top:0;width:1064;height:15" id="docshape4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25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50" w:type="dxa"/>
          </w:tcPr>
          <w:p>
            <w:pPr>
              <w:pStyle w:val="TableParagraph"/>
              <w:spacing w:before="108"/>
              <w:ind w:left="136"/>
              <w:rPr>
                <w:sz w:val="17"/>
              </w:rPr>
            </w:pPr>
            <w:r>
              <w:rPr>
                <w:sz w:val="17"/>
              </w:rPr>
              <w:t>$220,083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349"/>
              <w:rPr>
                <w:sz w:val="17"/>
              </w:rPr>
            </w:pPr>
            <w:r>
              <w:rPr>
                <w:sz w:val="17"/>
              </w:rPr>
              <w:t>$304,185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08"/>
              <w:ind w:left="-3" w:right="447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$304,185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8"/>
              <w:ind w:left="-5" w:right="85"/>
              <w:jc w:val="right"/>
              <w:rPr>
                <w:sz w:val="17"/>
              </w:rPr>
            </w:pPr>
            <w:r>
              <w:rPr>
                <w:sz w:val="17"/>
              </w:rPr>
              <w:t>$220,083</w:t>
            </w:r>
          </w:p>
        </w:tc>
      </w:tr>
      <w:tr>
        <w:trPr>
          <w:trHeight w:val="227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Direct</w:t>
            </w: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11"/>
              <w:rPr>
                <w:sz w:val="17"/>
              </w:rPr>
            </w:pPr>
            <w:r>
              <w:rPr>
                <w:sz w:val="17"/>
              </w:rPr>
              <w:t>$1,086,011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sz w:val="17"/>
              </w:rPr>
              <w:t>$707,070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348"/>
              <w:rPr>
                <w:sz w:val="17"/>
              </w:rPr>
            </w:pPr>
            <w:r>
              <w:rPr>
                <w:sz w:val="17"/>
              </w:rPr>
              <w:t>$295,905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$1,002,976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221"/>
              <w:rPr>
                <w:sz w:val="17"/>
              </w:rPr>
            </w:pPr>
            <w:r>
              <w:rPr>
                <w:sz w:val="17"/>
              </w:rPr>
              <w:t>$1,086,011</w:t>
            </w:r>
          </w:p>
        </w:tc>
      </w:tr>
      <w:tr>
        <w:trPr>
          <w:trHeight w:val="206" w:hRule="atLeast"/>
        </w:trPr>
        <w:tc>
          <w:tcPr>
            <w:tcW w:w="3725" w:type="dxa"/>
          </w:tcPr>
          <w:p>
            <w:pPr>
              <w:pStyle w:val="TableParagraph"/>
              <w:spacing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50" w:type="dxa"/>
          </w:tcPr>
          <w:p>
            <w:pPr>
              <w:pStyle w:val="TableParagraph"/>
              <w:spacing w:line="187" w:lineRule="exact"/>
              <w:ind w:left="304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187" w:lineRule="exact"/>
              <w:ind w:left="-2" w:right="83"/>
              <w:jc w:val="right"/>
              <w:rPr>
                <w:sz w:val="17"/>
              </w:rPr>
            </w:pPr>
            <w:r>
              <w:rPr>
                <w:sz w:val="17"/>
              </w:rPr>
              <w:t>$43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187" w:lineRule="exact"/>
              <w:ind w:left="725"/>
              <w:rPr>
                <w:sz w:val="17"/>
              </w:rPr>
            </w:pPr>
            <w:r>
              <w:rPr>
                <w:sz w:val="17"/>
              </w:rPr>
              <w:t>$14</w:t>
            </w:r>
          </w:p>
        </w:tc>
        <w:tc>
          <w:tcPr>
            <w:tcW w:w="1064" w:type="dxa"/>
          </w:tcPr>
          <w:p>
            <w:pPr>
              <w:pStyle w:val="TableParagraph"/>
              <w:spacing w:line="187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$58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187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$50</w:t>
            </w:r>
          </w:p>
        </w:tc>
      </w:tr>
      <w:tr>
        <w:trPr>
          <w:trHeight w:val="445" w:hRule="atLeast"/>
        </w:trPr>
        <w:tc>
          <w:tcPr>
            <w:tcW w:w="3725" w:type="dxa"/>
          </w:tcPr>
          <w:p>
            <w:pPr>
              <w:pStyle w:val="TableParagraph"/>
              <w:spacing w:before="15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36"/>
              <w:rPr>
                <w:sz w:val="17"/>
              </w:rPr>
            </w:pPr>
            <w:r>
              <w:rPr>
                <w:sz w:val="17"/>
              </w:rPr>
              <w:t>$397,549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349"/>
              <w:rPr>
                <w:sz w:val="17"/>
              </w:rPr>
            </w:pPr>
            <w:r>
              <w:rPr>
                <w:sz w:val="17"/>
              </w:rPr>
              <w:t>$398,089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5"/>
              <w:ind w:left="-3" w:right="447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$398,089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-5" w:right="85"/>
              <w:jc w:val="right"/>
              <w:rPr>
                <w:sz w:val="17"/>
              </w:rPr>
            </w:pPr>
            <w:r>
              <w:rPr>
                <w:sz w:val="17"/>
              </w:rPr>
              <w:t>$384,020</w:t>
            </w:r>
          </w:p>
        </w:tc>
      </w:tr>
      <w:tr>
        <w:trPr>
          <w:trHeight w:val="365" w:hRule="atLeast"/>
        </w:trPr>
        <w:tc>
          <w:tcPr>
            <w:tcW w:w="3725" w:type="dxa"/>
          </w:tcPr>
          <w:p>
            <w:pPr>
              <w:pStyle w:val="TableParagraph"/>
              <w:tabs>
                <w:tab w:pos="3511" w:val="left" w:leader="none"/>
              </w:tabs>
              <w:spacing w:before="10"/>
              <w:ind w:left="31" w:right="-1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4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$1,706,143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$1,409,388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46" coordorigin="0,0" coordsize="1064,15">
                  <v:rect style="position:absolute;left:0;top:0;width:1064;height:15" id="docshape4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342" w:val="left" w:leader="none"/>
              </w:tabs>
              <w:ind w:left="-3" w:right="363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$295,920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$1,705,307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5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$1,690,164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25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25" w:type="dxa"/>
          </w:tcPr>
          <w:p>
            <w:pPr>
              <w:pStyle w:val="TableParagraph"/>
              <w:spacing w:before="108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50" w:type="dxa"/>
          </w:tcPr>
          <w:p>
            <w:pPr>
              <w:pStyle w:val="TableParagraph"/>
              <w:spacing w:before="108"/>
              <w:ind w:left="136"/>
              <w:rPr>
                <w:sz w:val="17"/>
              </w:rPr>
            </w:pPr>
            <w:r>
              <w:rPr>
                <w:sz w:val="17"/>
              </w:rPr>
              <w:t>$391,131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349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before="108"/>
              <w:ind w:left="-3" w:right="447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before="108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before="108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$379,469</w:t>
            </w:r>
          </w:p>
        </w:tc>
      </w:tr>
      <w:tr>
        <w:trPr>
          <w:trHeight w:val="227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136"/>
              <w:rPr>
                <w:sz w:val="17"/>
              </w:rPr>
            </w:pPr>
            <w:r>
              <w:rPr>
                <w:sz w:val="17"/>
              </w:rPr>
              <w:t>$391,131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-3" w:right="44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$390,644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$379,469</w:t>
            </w:r>
          </w:p>
        </w:tc>
      </w:tr>
      <w:tr>
        <w:trPr>
          <w:trHeight w:val="227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0" w:type="dxa"/>
          </w:tcPr>
          <w:p>
            <w:pPr>
              <w:pStyle w:val="TableParagraph"/>
              <w:spacing w:line="202" w:lineRule="exact"/>
              <w:ind w:left="137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349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-3" w:right="44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$530,000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>
            <w:pPr>
              <w:pStyle w:val="TableParagraph"/>
              <w:spacing w:line="202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$550,000</w:t>
            </w:r>
          </w:p>
        </w:tc>
      </w:tr>
      <w:tr>
        <w:trPr>
          <w:trHeight w:val="424" w:hRule="atLeast"/>
        </w:trPr>
        <w:tc>
          <w:tcPr>
            <w:tcW w:w="3725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2" w:right="83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2" w:lineRule="exact"/>
              <w:ind w:left="-3" w:right="44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2" w:right="85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5" w:right="84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0" w:hRule="atLeast"/>
        </w:trPr>
        <w:tc>
          <w:tcPr>
            <w:tcW w:w="3725" w:type="dxa"/>
          </w:tcPr>
          <w:p>
            <w:pPr>
              <w:pStyle w:val="TableParagraph"/>
              <w:tabs>
                <w:tab w:pos="3511" w:val="left" w:leader="none"/>
              </w:tabs>
              <w:spacing w:before="10"/>
              <w:ind w:left="32" w:right="-1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$1,312,263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$1,321,288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spacing w:line="20" w:lineRule="exact"/>
              <w:ind w:left="-3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48" coordorigin="0,0" coordsize="1064,15">
                  <v:rect style="position:absolute;left:0;top:0;width:1064;height:15" id="docshape4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6" w:val="left" w:leader="none"/>
              </w:tabs>
              <w:ind w:left="-3" w:right="363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$1,321,288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-5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 </w:t>
            </w:r>
            <w:r>
              <w:rPr>
                <w:b/>
                <w:spacing w:val="-11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$1,308,938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25" w:type="dxa"/>
          </w:tcPr>
          <w:p>
            <w:pPr>
              <w:pStyle w:val="TableParagraph"/>
              <w:tabs>
                <w:tab w:pos="3511" w:val="left" w:leader="none"/>
                <w:tab w:pos="3856" w:val="left" w:leader="none"/>
              </w:tabs>
              <w:spacing w:line="206" w:lineRule="exact"/>
              <w:ind w:left="31" w:right="-14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$393,881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8" w:val="left" w:leader="none"/>
              </w:tabs>
              <w:spacing w:line="206" w:lineRule="exact"/>
              <w:ind w:left="-2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$88,100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>
            <w:pPr>
              <w:pStyle w:val="TableParagraph"/>
              <w:tabs>
                <w:tab w:pos="343" w:val="left" w:leader="none"/>
              </w:tabs>
              <w:spacing w:line="206" w:lineRule="exact"/>
              <w:ind w:left="-3" w:right="363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$295,920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2" w:val="left" w:leader="none"/>
              </w:tabs>
              <w:spacing w:line="206" w:lineRule="exact"/>
              <w:ind w:left="-3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$384,020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1" w:val="left" w:leader="none"/>
              </w:tabs>
              <w:spacing w:line="206" w:lineRule="exact"/>
              <w:ind w:left="-5" w:right="1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$381,226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25" w:type="dxa"/>
          </w:tcPr>
          <w:p>
            <w:pPr>
              <w:pStyle w:val="TableParagraph"/>
              <w:spacing w:before="10"/>
              <w:ind w:left="31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0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2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34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2018A1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$368,125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47.630981pt;width:53.159pt;height:.72pt;mso-position-horizontal-relative:page;mso-position-vertical-relative:page;z-index:-20585472" id="docshape50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04"/>
        <w:gridCol w:w="363"/>
        <w:gridCol w:w="1604"/>
        <w:gridCol w:w="1527"/>
        <w:gridCol w:w="2039"/>
        <w:gridCol w:w="1603"/>
      </w:tblGrid>
      <w:tr>
        <w:trPr>
          <w:trHeight w:val="370" w:hRule="atLeast"/>
        </w:trPr>
        <w:tc>
          <w:tcPr>
            <w:tcW w:w="10706" w:type="dxa"/>
            <w:gridSpan w:val="7"/>
          </w:tcPr>
          <w:p>
            <w:pPr>
              <w:pStyle w:val="TableParagraph"/>
              <w:spacing w:line="341" w:lineRule="exact"/>
              <w:ind w:left="59"/>
              <w:rPr>
                <w:b/>
                <w:sz w:val="33"/>
              </w:rPr>
            </w:pPr>
            <w:bookmarkStart w:name="Amort 2018A1" w:id="47"/>
            <w:bookmarkEnd w:id="47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2" w:hRule="atLeast"/>
        </w:trPr>
        <w:tc>
          <w:tcPr>
            <w:tcW w:w="3570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9" w:type="dxa"/>
            <w:gridSpan w:val="3"/>
          </w:tcPr>
          <w:p>
            <w:pPr>
              <w:pStyle w:val="TableParagraph"/>
              <w:spacing w:before="17"/>
              <w:ind w:left="77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2018A1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71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03" w:lineRule="exact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38" w:hRule="atLeast"/>
        </w:trPr>
        <w:tc>
          <w:tcPr>
            <w:tcW w:w="19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13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272" w:right="24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485" w:right="387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right="428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$15,360,000.00</w:t>
            </w:r>
          </w:p>
        </w:tc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</w:tr>
      <w:tr>
        <w:trPr>
          <w:trHeight w:val="202" w:hRule="atLeast"/>
        </w:trPr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371"/>
              <w:rPr>
                <w:sz w:val="17"/>
              </w:rPr>
            </w:pPr>
            <w:r>
              <w:rPr>
                <w:sz w:val="17"/>
              </w:rPr>
              <w:t>$550,000.00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$379,468.75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4.125%</w:t>
            </w:r>
          </w:p>
        </w:tc>
        <w:tc>
          <w:tcPr>
            <w:tcW w:w="203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$15,360,000.00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$368,125.00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$14,810,000.00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$1,297,593.75</w:t>
            </w:r>
          </w:p>
        </w:tc>
      </w:tr>
      <w:tr>
        <w:trPr>
          <w:trHeight w:val="233" w:hRule="atLeast"/>
        </w:trPr>
        <w:tc>
          <w:tcPr>
            <w:tcW w:w="1966" w:type="dxa"/>
          </w:tcPr>
          <w:p>
            <w:pPr>
              <w:pStyle w:val="TableParagraph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4" w:type="dxa"/>
          </w:tcPr>
          <w:p>
            <w:pPr>
              <w:pStyle w:val="TableParagraph"/>
              <w:ind w:left="371"/>
              <w:rPr>
                <w:sz w:val="17"/>
              </w:rPr>
            </w:pPr>
            <w:r>
              <w:rPr>
                <w:sz w:val="17"/>
              </w:rPr>
              <w:t>$575,000.00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$368,125.00</w:t>
            </w:r>
          </w:p>
        </w:tc>
        <w:tc>
          <w:tcPr>
            <w:tcW w:w="1527" w:type="dxa"/>
          </w:tcPr>
          <w:p>
            <w:pPr>
              <w:pStyle w:val="TableParagraph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4.125%</w:t>
            </w:r>
          </w:p>
        </w:tc>
        <w:tc>
          <w:tcPr>
            <w:tcW w:w="2039" w:type="dxa"/>
          </w:tcPr>
          <w:p>
            <w:pPr>
              <w:pStyle w:val="TableParagraph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$14,810,000.00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$356,265.63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$14,235,000.00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$1,299,390.63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$356,265.63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$14,235,000.00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$342,390.63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$13,635,000.00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$1,298,656.25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$342,390.63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$13,635,000.00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$327,821.88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$13,005,000.00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$1,300,212.50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$327,821.88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$13,005,000.00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$312,559.38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$12,345,000.00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$1,300,381.25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$690,000.00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$312,559.38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$12,345,000.00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$296,603.13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$11,655,000.00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$1,299,162.50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$720,000.00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$296,603.13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4.625%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$11,655,000.00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$279,953.13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$10,935,000.00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$1,296,556.25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$760,000.00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$279,953.13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$10,935,000.00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$260,478.13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$10,175,000.00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$1,300,431.25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$800,000.00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$260,478.13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$10,175,000.00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$239,978.13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$9,375,000.00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$1,300,456.25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$840,000.00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$239,978.13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$9,375,000.00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11/01/31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$218,453.13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$8,535,000.00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$1,298,431.25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05/01/32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$885,000.00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$218,453.13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$8,535,000.00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10/31/32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$195,775.00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$7,650,000.00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$1,299,228.13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05/01/33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$930,000.00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$195,775.00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$7,650,000.00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$171,943.75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$6,720,000.00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$1,297,718.75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71"/>
              <w:rPr>
                <w:sz w:val="17"/>
              </w:rPr>
            </w:pPr>
            <w:r>
              <w:rPr>
                <w:sz w:val="17"/>
              </w:rPr>
              <w:t>$980,000.00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$171,943.75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1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$6,720,000.00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$146,831.25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$5,740,000.00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$1,298,775.00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9"/>
              <w:rPr>
                <w:sz w:val="17"/>
              </w:rPr>
            </w:pPr>
            <w:r>
              <w:rPr>
                <w:sz w:val="17"/>
              </w:rPr>
              <w:t>$1,030,000.00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$146,831.25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$5,740,000.00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11/01/35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3"/>
              <w:jc w:val="center"/>
              <w:rPr>
                <w:sz w:val="17"/>
              </w:rPr>
            </w:pPr>
            <w:r>
              <w:rPr>
                <w:sz w:val="17"/>
              </w:rPr>
              <w:t>$120,437.50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$4,710,000.00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$1,297,268.75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04/30/36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8"/>
              <w:rPr>
                <w:sz w:val="17"/>
              </w:rPr>
            </w:pPr>
            <w:r>
              <w:rPr>
                <w:sz w:val="17"/>
              </w:rPr>
              <w:t>$1,085,000.00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4"/>
              <w:jc w:val="center"/>
              <w:rPr>
                <w:sz w:val="17"/>
              </w:rPr>
            </w:pPr>
            <w:r>
              <w:rPr>
                <w:sz w:val="17"/>
              </w:rPr>
              <w:t>$120,437.50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$4,710,000.00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10/31/36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$92,634.38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$3,625,000.00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$1,298,071.88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05/01/37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8"/>
              <w:rPr>
                <w:sz w:val="17"/>
              </w:rPr>
            </w:pPr>
            <w:r>
              <w:rPr>
                <w:sz w:val="17"/>
              </w:rPr>
              <w:t>$1,145,000.00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$92,634.38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$3,625,000.00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10/31/37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$63,293.75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$2,480,000.00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$1,300,928.13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05/01/38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309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$63,293.75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$2,480,000.00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11/01/38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$32,415.63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$1,275,000.00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$1,300,709.38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8"/>
              <w:rPr>
                <w:sz w:val="17"/>
              </w:rPr>
            </w:pPr>
            <w:r>
              <w:rPr>
                <w:sz w:val="17"/>
              </w:rPr>
              <w:t>05/01/39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308"/>
              <w:rPr>
                <w:sz w:val="17"/>
              </w:rPr>
            </w:pPr>
            <w:r>
              <w:rPr>
                <w:sz w:val="17"/>
              </w:rPr>
              <w:t>$1,265,000.00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272" w:right="296"/>
              <w:jc w:val="center"/>
              <w:rPr>
                <w:sz w:val="17"/>
              </w:rPr>
            </w:pPr>
            <w:r>
              <w:rPr>
                <w:sz w:val="17"/>
              </w:rPr>
              <w:t>$32,415.63</w:t>
            </w:r>
          </w:p>
        </w:tc>
        <w:tc>
          <w:tcPr>
            <w:tcW w:w="1527" w:type="dxa"/>
          </w:tcPr>
          <w:p>
            <w:pPr>
              <w:pStyle w:val="TableParagraph"/>
              <w:spacing w:line="202" w:lineRule="exact"/>
              <w:ind w:left="480" w:right="387"/>
              <w:jc w:val="center"/>
              <w:rPr>
                <w:sz w:val="17"/>
              </w:rPr>
            </w:pPr>
            <w:r>
              <w:rPr>
                <w:sz w:val="17"/>
              </w:rPr>
              <w:t>5.125%</w:t>
            </w:r>
          </w:p>
        </w:tc>
        <w:tc>
          <w:tcPr>
            <w:tcW w:w="2039" w:type="dxa"/>
          </w:tcPr>
          <w:p>
            <w:pPr>
              <w:pStyle w:val="TableParagraph"/>
              <w:spacing w:line="202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$1,275,000.00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$1,297,415.63</w:t>
            </w: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spacing w:line="193" w:lineRule="exact"/>
              <w:ind w:left="624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261"/>
              <w:rPr>
                <w:b/>
                <w:sz w:val="17"/>
              </w:rPr>
            </w:pPr>
            <w:r>
              <w:rPr>
                <w:b/>
                <w:sz w:val="17"/>
              </w:rPr>
              <w:t>$15,350,000.00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272" w:right="29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$8,410,856.25</w:t>
            </w:r>
          </w:p>
        </w:tc>
        <w:tc>
          <w:tcPr>
            <w:tcW w:w="152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256"/>
              <w:rPr>
                <w:b/>
                <w:sz w:val="17"/>
              </w:rPr>
            </w:pPr>
            <w:r>
              <w:rPr>
                <w:b/>
                <w:sz w:val="17"/>
              </w:rPr>
              <w:t>$23,760,856.25</w:t>
            </w:r>
          </w:p>
        </w:tc>
      </w:tr>
    </w:tbl>
    <w:p>
      <w:pPr>
        <w:spacing w:after="0" w:line="193" w:lineRule="exact"/>
        <w:rPr>
          <w:sz w:val="17"/>
        </w:rPr>
        <w:sectPr>
          <w:pgSz w:w="12240" w:h="15840"/>
          <w:pgMar w:header="0" w:footer="333" w:top="640" w:bottom="520" w:left="640" w:right="64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51"/>
        <w:gridCol w:w="823"/>
        <w:gridCol w:w="362"/>
        <w:gridCol w:w="1063"/>
        <w:gridCol w:w="362"/>
        <w:gridCol w:w="1425"/>
        <w:gridCol w:w="1063"/>
        <w:gridCol w:w="362"/>
        <w:gridCol w:w="1061"/>
      </w:tblGrid>
      <w:tr>
        <w:trPr>
          <w:trHeight w:val="370" w:hRule="atLeast"/>
        </w:trPr>
        <w:tc>
          <w:tcPr>
            <w:tcW w:w="3751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bookmarkStart w:name="DS-S2018A2" w:id="48"/>
            <w:bookmarkEnd w:id="48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51" w:type="dxa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13"/>
              <w:ind w:left="9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72" w:type="dxa"/>
            <w:gridSpan w:val="9"/>
          </w:tcPr>
          <w:p>
            <w:pPr>
              <w:pStyle w:val="TableParagraph"/>
              <w:spacing w:line="204" w:lineRule="exact"/>
              <w:ind w:left="587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2018A2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51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51" coordorigin="0,0" coordsize="3149,15">
                  <v:rect style="position:absolute;left:0;top:0;width:3149;height:15" id="docshape5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-5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53" coordorigin="0,0" coordsize="1064,15">
                  <v:rect style="position:absolute;left:0;top:0;width:1064;height:15" id="docshape5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7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75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spacing w:line="202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2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375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51" w:type="dxa"/>
          </w:tcPr>
          <w:p>
            <w:pPr>
              <w:pStyle w:val="TableParagraph"/>
              <w:tabs>
                <w:tab w:pos="3148" w:val="left" w:leader="none"/>
                <w:tab w:pos="3511" w:val="left" w:leader="none"/>
                <w:tab w:pos="3782" w:val="left" w:leader="none"/>
              </w:tabs>
              <w:spacing w:line="189" w:lineRule="exact"/>
              <w:ind w:right="-44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23" w:type="dxa"/>
          </w:tcPr>
          <w:p>
            <w:pPr>
              <w:pStyle w:val="TableParagraph"/>
              <w:tabs>
                <w:tab w:pos="823" w:val="left" w:leader="none"/>
              </w:tabs>
              <w:spacing w:line="189" w:lineRule="exact"/>
              <w:ind w:left="31" w:right="-15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51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55" coordorigin="0,0" coordsize="1064,15">
                  <v:rect style="position:absolute;left:0;top:0;width:1064;height:15" id="docshape5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51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23" w:type="dxa"/>
          </w:tcPr>
          <w:p>
            <w:pPr>
              <w:pStyle w:val="TableParagraph"/>
              <w:spacing w:before="108"/>
              <w:ind w:left="110"/>
              <w:rPr>
                <w:sz w:val="17"/>
              </w:rPr>
            </w:pPr>
            <w:r>
              <w:rPr>
                <w:sz w:val="17"/>
              </w:rPr>
              <w:t>$273,055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351"/>
              <w:rPr>
                <w:sz w:val="17"/>
              </w:rPr>
            </w:pPr>
            <w:r>
              <w:rPr>
                <w:sz w:val="17"/>
              </w:rPr>
              <w:t>$275,449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$275,449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$281,879</w:t>
            </w:r>
          </w:p>
        </w:tc>
      </w:tr>
      <w:tr>
        <w:trPr>
          <w:trHeight w:val="206" w:hRule="atLeast"/>
        </w:trPr>
        <w:tc>
          <w:tcPr>
            <w:tcW w:w="3751" w:type="dxa"/>
          </w:tcPr>
          <w:p>
            <w:pPr>
              <w:pStyle w:val="TableParagraph"/>
              <w:spacing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23" w:type="dxa"/>
          </w:tcPr>
          <w:p>
            <w:pPr>
              <w:pStyle w:val="TableParagraph"/>
              <w:spacing w:line="187" w:lineRule="exact"/>
              <w:ind w:left="278"/>
              <w:rPr>
                <w:sz w:val="17"/>
              </w:rPr>
            </w:pPr>
            <w:r>
              <w:rPr>
                <w:sz w:val="17"/>
              </w:rPr>
              <w:t>$2,500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$12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$5</w:t>
            </w: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$17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187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5" w:hRule="atLeast"/>
        </w:trPr>
        <w:tc>
          <w:tcPr>
            <w:tcW w:w="3751" w:type="dxa"/>
          </w:tcPr>
          <w:p>
            <w:pPr>
              <w:pStyle w:val="TableParagraph"/>
              <w:spacing w:before="15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194"/>
              <w:rPr>
                <w:sz w:val="17"/>
              </w:rPr>
            </w:pPr>
            <w:r>
              <w:rPr>
                <w:sz w:val="17"/>
              </w:rPr>
              <w:t>$57,226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$57,700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$57,700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$49,598</w:t>
            </w:r>
          </w:p>
        </w:tc>
      </w:tr>
      <w:tr>
        <w:trPr>
          <w:trHeight w:val="365" w:hRule="atLeast"/>
        </w:trPr>
        <w:tc>
          <w:tcPr>
            <w:tcW w:w="3751" w:type="dxa"/>
          </w:tcPr>
          <w:p>
            <w:pPr>
              <w:pStyle w:val="TableParagraph"/>
              <w:tabs>
                <w:tab w:pos="3511" w:val="left" w:leader="none"/>
                <w:tab w:pos="3856" w:val="left" w:leader="none"/>
              </w:tabs>
              <w:spacing w:before="10"/>
              <w:ind w:left="31" w:right="-116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$332,781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$333,161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57" coordorigin="0,0" coordsize="1064,15">
                  <v:rect style="position:absolute;left:0;top:0;width:1064;height:15" id="docshape5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8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$5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$333,166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$331,478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51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51" w:type="dxa"/>
          </w:tcPr>
          <w:p>
            <w:pPr>
              <w:pStyle w:val="TableParagraph"/>
              <w:spacing w:before="108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23" w:type="dxa"/>
          </w:tcPr>
          <w:p>
            <w:pPr>
              <w:pStyle w:val="TableParagraph"/>
              <w:spacing w:before="108"/>
              <w:ind w:left="194"/>
              <w:rPr>
                <w:sz w:val="17"/>
              </w:rPr>
            </w:pPr>
            <w:r>
              <w:rPr>
                <w:sz w:val="17"/>
              </w:rPr>
              <w:t>$51,899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$48,278</w:t>
            </w:r>
          </w:p>
        </w:tc>
      </w:tr>
      <w:tr>
        <w:trPr>
          <w:trHeight w:val="227" w:hRule="atLeast"/>
        </w:trPr>
        <w:tc>
          <w:tcPr>
            <w:tcW w:w="3751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23" w:type="dxa"/>
          </w:tcPr>
          <w:p>
            <w:pPr>
              <w:pStyle w:val="TableParagraph"/>
              <w:spacing w:line="202" w:lineRule="exact"/>
              <w:ind w:left="194"/>
              <w:rPr>
                <w:sz w:val="17"/>
              </w:rPr>
            </w:pPr>
            <w:r>
              <w:rPr>
                <w:sz w:val="17"/>
              </w:rPr>
              <w:t>$51,899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$51,784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$48,278</w:t>
            </w:r>
          </w:p>
        </w:tc>
      </w:tr>
      <w:tr>
        <w:trPr>
          <w:trHeight w:val="227" w:hRule="atLeast"/>
        </w:trPr>
        <w:tc>
          <w:tcPr>
            <w:tcW w:w="3751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23" w:type="dxa"/>
          </w:tcPr>
          <w:p>
            <w:pPr>
              <w:pStyle w:val="TableParagraph"/>
              <w:spacing w:line="202" w:lineRule="exact"/>
              <w:ind w:left="111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1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$170,000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$175,000</w:t>
            </w:r>
          </w:p>
        </w:tc>
      </w:tr>
      <w:tr>
        <w:trPr>
          <w:trHeight w:val="424" w:hRule="atLeast"/>
        </w:trPr>
        <w:tc>
          <w:tcPr>
            <w:tcW w:w="3751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Call</w:t>
            </w:r>
            <w:r>
              <w:rPr>
                <w:spacing w:val="32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5/2</w:t>
            </w:r>
          </w:p>
        </w:tc>
        <w:tc>
          <w:tcPr>
            <w:tcW w:w="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$10,000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1" w:hRule="atLeast"/>
        </w:trPr>
        <w:tc>
          <w:tcPr>
            <w:tcW w:w="3751" w:type="dxa"/>
          </w:tcPr>
          <w:p>
            <w:pPr>
              <w:pStyle w:val="TableParagraph"/>
              <w:tabs>
                <w:tab w:pos="3511" w:val="left" w:leader="none"/>
                <w:tab w:pos="3857" w:val="left" w:leader="none"/>
              </w:tabs>
              <w:spacing w:before="10"/>
              <w:ind w:left="32" w:right="-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$273,798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$283,568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59" coordorigin="0,0" coordsize="1064,15">
                  <v:rect style="position:absolute;left:0;top:0;width:1064;height:15" id="docshape6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$283,568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$271,556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51" w:type="dxa"/>
          </w:tcPr>
          <w:p>
            <w:pPr>
              <w:pStyle w:val="TableParagraph"/>
              <w:tabs>
                <w:tab w:pos="3511" w:val="left" w:leader="none"/>
                <w:tab w:pos="3940" w:val="left" w:leader="none"/>
              </w:tabs>
              <w:spacing w:line="206" w:lineRule="exact"/>
              <w:ind w:left="31" w:right="-20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$58,984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$49,593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tabs>
                <w:tab w:pos="808" w:val="left" w:leader="none"/>
              </w:tabs>
              <w:spacing w:line="206" w:lineRule="exact"/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$5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$49,598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$59,921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51" w:type="dxa"/>
          </w:tcPr>
          <w:p>
            <w:pPr>
              <w:pStyle w:val="TableParagraph"/>
              <w:spacing w:before="10"/>
              <w:ind w:left="31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5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5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28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2018A2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$44,888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336.230988pt;width:53.159pt;height:.72pt;mso-position-horizontal-relative:page;mso-position-vertical-relative:page;z-index:-20582400" id="docshape61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04"/>
        <w:gridCol w:w="363"/>
        <w:gridCol w:w="1604"/>
        <w:gridCol w:w="1455"/>
        <w:gridCol w:w="2111"/>
        <w:gridCol w:w="1603"/>
      </w:tblGrid>
      <w:tr>
        <w:trPr>
          <w:trHeight w:val="370" w:hRule="atLeast"/>
        </w:trPr>
        <w:tc>
          <w:tcPr>
            <w:tcW w:w="10706" w:type="dxa"/>
            <w:gridSpan w:val="7"/>
          </w:tcPr>
          <w:p>
            <w:pPr>
              <w:pStyle w:val="TableParagraph"/>
              <w:spacing w:line="341" w:lineRule="exact"/>
              <w:ind w:left="59"/>
              <w:rPr>
                <w:b/>
                <w:sz w:val="33"/>
              </w:rPr>
            </w:pPr>
            <w:bookmarkStart w:name="Amort 2018A2" w:id="49"/>
            <w:bookmarkEnd w:id="49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3" w:hRule="atLeast"/>
        </w:trPr>
        <w:tc>
          <w:tcPr>
            <w:tcW w:w="3570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9" w:type="dxa"/>
            <w:gridSpan w:val="3"/>
          </w:tcPr>
          <w:p>
            <w:pPr>
              <w:pStyle w:val="TableParagraph"/>
              <w:spacing w:before="29"/>
              <w:ind w:left="77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2018A2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70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38" w:hRule="atLeast"/>
        </w:trPr>
        <w:tc>
          <w:tcPr>
            <w:tcW w:w="19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13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40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485" w:right="3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42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$2,160,000.00</w:t>
            </w:r>
          </w:p>
        </w:tc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</w:tr>
      <w:tr>
        <w:trPr>
          <w:trHeight w:val="202" w:hRule="atLeast"/>
        </w:trPr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$175,000.00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$48,278.13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3.875%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$2,160,000.00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$44,887.50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$1,985,000.00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$268,165.63</w:t>
            </w:r>
          </w:p>
        </w:tc>
      </w:tr>
      <w:tr>
        <w:trPr>
          <w:trHeight w:val="233" w:hRule="atLeast"/>
        </w:trPr>
        <w:tc>
          <w:tcPr>
            <w:tcW w:w="1966" w:type="dxa"/>
          </w:tcPr>
          <w:p>
            <w:pPr>
              <w:pStyle w:val="TableParagraph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4" w:type="dxa"/>
          </w:tcPr>
          <w:p>
            <w:pPr>
              <w:pStyle w:val="TableParagraph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$180,000.00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$44,887.50</w:t>
            </w:r>
          </w:p>
        </w:tc>
        <w:tc>
          <w:tcPr>
            <w:tcW w:w="1455" w:type="dxa"/>
          </w:tcPr>
          <w:p>
            <w:pPr>
              <w:pStyle w:val="TableParagraph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3.875%</w:t>
            </w:r>
          </w:p>
        </w:tc>
        <w:tc>
          <w:tcPr>
            <w:tcW w:w="2111" w:type="dxa"/>
          </w:tcPr>
          <w:p>
            <w:pPr>
              <w:pStyle w:val="TableParagraph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$1,985,000.00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$41,400.00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$1,805,000.00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$266,287.50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$190,000.00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$41,400.00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$1,805,000.00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$37,030.00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$1,615,000.00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$268,430.00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$37,030.00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1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$1,615,000.00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$32,430.00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$269,460.00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$210,000.00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$32,430.00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2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$27,600.00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$270,030.00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$220,000.00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$27,600.00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2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$22,540.00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$985,000.00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$270,140.00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$230,000.00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$22,540.00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2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$985,000.00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$17,250.00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$755,000.00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$269,790.00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$240,000.00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$17,250.00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$755,000.00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$11,730.00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$515,000.00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$268,980.00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$250,000.00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$11,730.00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$515,000.00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$5,980.00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$265,000.00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$267,710.00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1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$260,000.00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473"/>
              <w:jc w:val="right"/>
              <w:rPr>
                <w:sz w:val="17"/>
              </w:rPr>
            </w:pPr>
            <w:r>
              <w:rPr>
                <w:sz w:val="17"/>
              </w:rPr>
              <w:t>$5,980.00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4.600%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$265,000.00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$265,980.00</w:t>
            </w: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spacing w:line="193" w:lineRule="exact"/>
              <w:ind w:left="624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$2,155,000.00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$578,251.25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8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$2,733,251.25</w:t>
            </w:r>
          </w:p>
        </w:tc>
      </w:tr>
    </w:tbl>
    <w:p>
      <w:pPr>
        <w:spacing w:after="0" w:line="193" w:lineRule="exact"/>
        <w:jc w:val="right"/>
        <w:rPr>
          <w:sz w:val="17"/>
        </w:rPr>
        <w:sectPr>
          <w:pgSz w:w="12240" w:h="15840"/>
          <w:pgMar w:header="0" w:footer="333" w:top="640" w:bottom="520" w:left="640" w:right="640"/>
        </w:sectPr>
      </w:pPr>
    </w:p>
    <w:tbl>
      <w:tblPr>
        <w:tblW w:w="0" w:type="auto"/>
        <w:jc w:val="left"/>
        <w:tblInd w:w="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3"/>
        <w:gridCol w:w="871"/>
        <w:gridCol w:w="362"/>
        <w:gridCol w:w="1063"/>
        <w:gridCol w:w="362"/>
        <w:gridCol w:w="1425"/>
        <w:gridCol w:w="1063"/>
        <w:gridCol w:w="362"/>
        <w:gridCol w:w="1061"/>
      </w:tblGrid>
      <w:tr>
        <w:trPr>
          <w:trHeight w:val="370" w:hRule="atLeast"/>
        </w:trPr>
        <w:tc>
          <w:tcPr>
            <w:tcW w:w="3703" w:type="dxa"/>
          </w:tcPr>
          <w:p>
            <w:pPr>
              <w:pStyle w:val="TableParagraph"/>
              <w:spacing w:line="341" w:lineRule="exact"/>
              <w:ind w:left="52"/>
              <w:rPr>
                <w:b/>
                <w:sz w:val="33"/>
              </w:rPr>
            </w:pPr>
            <w:bookmarkStart w:name="DS-S2021" w:id="50"/>
            <w:bookmarkEnd w:id="50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5" w:hRule="atLeast"/>
        </w:trPr>
        <w:tc>
          <w:tcPr>
            <w:tcW w:w="3703" w:type="dxa"/>
          </w:tcPr>
          <w:p>
            <w:pPr>
              <w:pStyle w:val="TableParagraph"/>
              <w:spacing w:before="1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</w:tcPr>
          <w:p>
            <w:pPr>
              <w:pStyle w:val="TableParagraph"/>
              <w:spacing w:before="13"/>
              <w:ind w:left="97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Debt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Service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Fund</w:t>
            </w:r>
          </w:p>
        </w:tc>
      </w:tr>
      <w:tr>
        <w:trPr>
          <w:trHeight w:val="654" w:hRule="atLeast"/>
        </w:trPr>
        <w:tc>
          <w:tcPr>
            <w:tcW w:w="10272" w:type="dxa"/>
            <w:gridSpan w:val="9"/>
          </w:tcPr>
          <w:p>
            <w:pPr>
              <w:pStyle w:val="TableParagraph"/>
              <w:spacing w:line="204" w:lineRule="exact"/>
              <w:ind w:left="606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244" w:hRule="atLeast"/>
        </w:trPr>
        <w:tc>
          <w:tcPr>
            <w:tcW w:w="3703" w:type="dxa"/>
          </w:tcPr>
          <w:p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sz w:val="2"/>
              </w:rPr>
              <w:pict>
                <v:group style="width:157.450pt;height:.75pt;mso-position-horizontal-relative:char;mso-position-vertical-relative:line" id="docshapegroup62" coordorigin="0,0" coordsize="3149,15">
                  <v:rect style="position:absolute;left:0;top:0;width:3149;height:15" id="docshape6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Proposed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17"/>
              <w:rPr>
                <w:b/>
                <w:sz w:val="17"/>
              </w:rPr>
            </w:pPr>
            <w:r>
              <w:rPr>
                <w:b/>
                <w:sz w:val="17"/>
              </w:rPr>
              <w:t>Actual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64" coordorigin="0,0" coordsize="1064,15">
                  <v:rect style="position:absolute;left:0;top:0;width:1064;height:15" id="docshape65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361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left="237"/>
              <w:rPr>
                <w:b/>
                <w:sz w:val="17"/>
              </w:rPr>
            </w:pPr>
            <w:r>
              <w:rPr>
                <w:b/>
                <w:sz w:val="17"/>
              </w:rPr>
              <w:t>Adopted</w:t>
            </w:r>
          </w:p>
        </w:tc>
      </w:tr>
      <w:tr>
        <w:trPr>
          <w:trHeight w:val="223" w:hRule="atLeast"/>
        </w:trPr>
        <w:tc>
          <w:tcPr>
            <w:tcW w:w="37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line="202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352" w:right="33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Thru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left="375"/>
              <w:rPr>
                <w:b/>
                <w:sz w:val="17"/>
              </w:rPr>
            </w:pPr>
            <w:r>
              <w:rPr>
                <w:b/>
                <w:sz w:val="17"/>
              </w:rPr>
              <w:t>Next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left="205"/>
              <w:rPr>
                <w:b/>
                <w:sz w:val="17"/>
              </w:rPr>
            </w:pPr>
            <w:r>
              <w:rPr>
                <w:b/>
                <w:sz w:val="17"/>
              </w:rPr>
              <w:t>Projected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left="292"/>
              <w:rPr>
                <w:b/>
                <w:sz w:val="17"/>
              </w:rPr>
            </w:pPr>
            <w:r>
              <w:rPr>
                <w:b/>
                <w:sz w:val="17"/>
              </w:rPr>
              <w:t>Budget</w:t>
            </w:r>
          </w:p>
        </w:tc>
      </w:tr>
      <w:tr>
        <w:trPr>
          <w:trHeight w:val="208" w:hRule="atLeast"/>
        </w:trPr>
        <w:tc>
          <w:tcPr>
            <w:tcW w:w="3703" w:type="dxa"/>
          </w:tcPr>
          <w:p>
            <w:pPr>
              <w:pStyle w:val="TableParagraph"/>
              <w:tabs>
                <w:tab w:pos="3148" w:val="left" w:leader="none"/>
                <w:tab w:pos="3511" w:val="left" w:leader="none"/>
                <w:tab w:pos="3782" w:val="left" w:leader="none"/>
              </w:tabs>
              <w:spacing w:line="189" w:lineRule="exact"/>
              <w:ind w:right="-87"/>
              <w:rPr>
                <w:b/>
                <w:sz w:val="17"/>
              </w:rPr>
            </w:pPr>
            <w:r>
              <w:rPr>
                <w:b/>
                <w:spacing w:val="-7"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Description</w:t>
              <w:tab/>
            </w:r>
            <w:r>
              <w:rPr>
                <w:b/>
                <w:sz w:val="17"/>
              </w:rPr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</w:tcPr>
          <w:p>
            <w:pPr>
              <w:pStyle w:val="TableParagraph"/>
              <w:tabs>
                <w:tab w:pos="792" w:val="left" w:leader="none"/>
              </w:tabs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FY</w:t>
            </w:r>
            <w:r>
              <w:rPr>
                <w:b/>
                <w:spacing w:val="-7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2021</w:t>
              <w:tab/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9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   </w:t>
            </w:r>
            <w:r>
              <w:rPr>
                <w:b/>
                <w:spacing w:val="-20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6/30/2021</w:t>
            </w:r>
            <w:r>
              <w:rPr>
                <w:b/>
                <w:spacing w:val="3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1" w:lineRule="exact"/>
              <w:ind w:left="207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Months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174"/>
              <w:rPr>
                <w:b/>
                <w:sz w:val="17"/>
              </w:rPr>
            </w:pPr>
            <w:r>
              <w:rPr>
                <w:b/>
                <w:sz w:val="17"/>
              </w:rPr>
              <w:t>9/30/2021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1" w:lineRule="exact"/>
              <w:ind w:left="273"/>
              <w:rPr>
                <w:b/>
                <w:sz w:val="17"/>
              </w:rPr>
            </w:pPr>
            <w:r>
              <w:rPr>
                <w:b/>
                <w:sz w:val="17"/>
              </w:rPr>
              <w:t>FY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2022</w:t>
            </w:r>
          </w:p>
        </w:tc>
      </w:tr>
      <w:tr>
        <w:trPr>
          <w:trHeight w:val="579" w:hRule="atLeast"/>
        </w:trPr>
        <w:tc>
          <w:tcPr>
            <w:tcW w:w="3703" w:type="dxa"/>
          </w:tcPr>
          <w:p>
            <w:pPr>
              <w:pStyle w:val="TableParagraph"/>
              <w:spacing w:before="11"/>
              <w:rPr>
                <w:i/>
                <w:sz w:val="18"/>
              </w:rPr>
            </w:pPr>
          </w:p>
          <w:p>
            <w:pPr>
              <w:pStyle w:val="TableParagraph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Revenues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66" coordorigin="0,0" coordsize="1064,15">
                  <v:rect style="position:absolute;left:0;top:0;width:1064;height:15" id="docshape67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03" w:type="dxa"/>
          </w:tcPr>
          <w:p>
            <w:pPr>
              <w:pStyle w:val="TableParagraph"/>
              <w:spacing w:before="108"/>
              <w:ind w:left="31"/>
              <w:rPr>
                <w:sz w:val="17"/>
              </w:rPr>
            </w:pPr>
            <w:r>
              <w:rPr>
                <w:sz w:val="17"/>
              </w:rPr>
              <w:t>Special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Assessment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Collector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left="242"/>
              <w:rPr>
                <w:sz w:val="17"/>
              </w:rPr>
            </w:pPr>
            <w:r>
              <w:rPr>
                <w:sz w:val="17"/>
              </w:rPr>
              <w:t>$13,012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$2,242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left="435"/>
              <w:rPr>
                <w:sz w:val="17"/>
              </w:rPr>
            </w:pPr>
            <w:r>
              <w:rPr>
                <w:sz w:val="17"/>
              </w:rPr>
              <w:t>$10,770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$13,012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$318,938</w:t>
            </w:r>
          </w:p>
        </w:tc>
      </w:tr>
      <w:tr>
        <w:trPr>
          <w:trHeight w:val="206" w:hRule="atLeast"/>
        </w:trPr>
        <w:tc>
          <w:tcPr>
            <w:tcW w:w="3703" w:type="dxa"/>
          </w:tcPr>
          <w:p>
            <w:pPr>
              <w:pStyle w:val="TableParagraph"/>
              <w:spacing w:line="187" w:lineRule="exact"/>
              <w:ind w:left="31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Income</w:t>
            </w:r>
          </w:p>
        </w:tc>
        <w:tc>
          <w:tcPr>
            <w:tcW w:w="871" w:type="dxa"/>
          </w:tcPr>
          <w:p>
            <w:pPr>
              <w:pStyle w:val="TableParagraph"/>
              <w:spacing w:line="187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187" w:lineRule="exact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187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$2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187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5" w:hRule="atLeast"/>
        </w:trPr>
        <w:tc>
          <w:tcPr>
            <w:tcW w:w="3703" w:type="dxa"/>
          </w:tcPr>
          <w:p>
            <w:pPr>
              <w:pStyle w:val="TableParagraph"/>
              <w:spacing w:before="15"/>
              <w:ind w:left="31"/>
              <w:rPr>
                <w:sz w:val="17"/>
              </w:rPr>
            </w:pPr>
            <w:r>
              <w:rPr>
                <w:sz w:val="17"/>
              </w:rPr>
              <w:t>Carry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Forward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Surplus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  <w:vertAlign w:val="superscript"/>
              </w:rPr>
              <w:t>(1)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5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$56,131</w:t>
            </w:r>
          </w:p>
        </w:tc>
      </w:tr>
      <w:tr>
        <w:trPr>
          <w:trHeight w:val="365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3940" w:val="left" w:leader="none"/>
              </w:tabs>
              <w:spacing w:before="10"/>
              <w:ind w:left="31" w:right="-24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REVENUES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$13,012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3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$2,244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68" coordorigin="0,0" coordsize="1064,15">
                  <v:rect style="position:absolute;left:0;top:0;width:1064;height:15" id="docshape69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42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$10,770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$13,014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5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$375,069 </w:t>
            </w:r>
            <w:r>
              <w:rPr>
                <w:b/>
                <w:spacing w:val="8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03" w:type="dxa"/>
          </w:tcPr>
          <w:p>
            <w:pPr>
              <w:pStyle w:val="TableParagraph"/>
              <w:spacing w:before="101"/>
              <w:ind w:left="31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Expenditures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03" w:type="dxa"/>
          </w:tcPr>
          <w:p>
            <w:pPr>
              <w:pStyle w:val="TableParagraph"/>
              <w:spacing w:before="108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11/1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2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$43,944</w:t>
            </w:r>
          </w:p>
        </w:tc>
      </w:tr>
      <w:tr>
        <w:trPr>
          <w:trHeight w:val="227" w:hRule="atLeast"/>
        </w:trPr>
        <w:tc>
          <w:tcPr>
            <w:tcW w:w="3703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Interest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71" w:type="dxa"/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$35,000</w:t>
            </w:r>
          </w:p>
        </w:tc>
      </w:tr>
      <w:tr>
        <w:trPr>
          <w:trHeight w:val="424" w:hRule="atLeast"/>
        </w:trPr>
        <w:tc>
          <w:tcPr>
            <w:tcW w:w="3703" w:type="dxa"/>
          </w:tcPr>
          <w:p>
            <w:pPr>
              <w:pStyle w:val="TableParagraph"/>
              <w:spacing w:line="202" w:lineRule="exact"/>
              <w:ind w:left="197"/>
              <w:rPr>
                <w:sz w:val="17"/>
              </w:rPr>
            </w:pPr>
            <w:r>
              <w:rPr>
                <w:sz w:val="17"/>
              </w:rPr>
              <w:t>Principal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5/1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80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$250,000</w:t>
            </w:r>
          </w:p>
        </w:tc>
      </w:tr>
      <w:tr>
        <w:trPr>
          <w:trHeight w:val="364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4320" w:val="left" w:leader="none"/>
              </w:tabs>
              <w:spacing w:before="10"/>
              <w:ind w:left="31" w:right="-62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70" coordorigin="0,0" coordsize="1064,15">
                  <v:rect style="position:absolute;left:0;top:0;width:1064;height:15" id="docshape71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346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$328,944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9" w:hRule="atLeast"/>
        </w:trPr>
        <w:tc>
          <w:tcPr>
            <w:tcW w:w="3703" w:type="dxa"/>
          </w:tcPr>
          <w:p>
            <w:pPr>
              <w:pStyle w:val="TableParagraph"/>
              <w:spacing w:before="101"/>
              <w:ind w:left="3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OTHER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FINANCING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SOURCES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USES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3703" w:type="dxa"/>
          </w:tcPr>
          <w:p>
            <w:pPr>
              <w:pStyle w:val="TableParagraph"/>
              <w:spacing w:before="108"/>
              <w:ind w:left="32"/>
              <w:rPr>
                <w:sz w:val="17"/>
              </w:rPr>
            </w:pPr>
            <w:r>
              <w:rPr>
                <w:sz w:val="17"/>
              </w:rPr>
              <w:t>Bond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Proceed</w:t>
            </w:r>
          </w:p>
        </w:tc>
        <w:tc>
          <w:tcPr>
            <w:tcW w:w="871" w:type="dxa"/>
          </w:tcPr>
          <w:p>
            <w:pPr>
              <w:pStyle w:val="TableParagraph"/>
              <w:spacing w:before="108"/>
              <w:ind w:left="34"/>
              <w:rPr>
                <w:sz w:val="17"/>
              </w:rPr>
            </w:pPr>
            <w:r>
              <w:rPr>
                <w:sz w:val="17"/>
              </w:rPr>
              <w:t>$2,614,006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left="227"/>
              <w:rPr>
                <w:sz w:val="17"/>
              </w:rPr>
            </w:pPr>
            <w:r>
              <w:rPr>
                <w:sz w:val="17"/>
              </w:rPr>
              <w:t>$2,614,006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before="108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</w:tcPr>
          <w:p>
            <w:pPr>
              <w:pStyle w:val="TableParagraph"/>
              <w:spacing w:before="108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$2,614,006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spacing w:before="108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24" w:hRule="atLeast"/>
        </w:trPr>
        <w:tc>
          <w:tcPr>
            <w:tcW w:w="3703" w:type="dxa"/>
          </w:tcPr>
          <w:p>
            <w:pPr>
              <w:pStyle w:val="TableParagraph"/>
              <w:spacing w:line="202" w:lineRule="exact"/>
              <w:ind w:left="32"/>
              <w:rPr>
                <w:sz w:val="17"/>
              </w:rPr>
            </w:pPr>
            <w:r>
              <w:rPr>
                <w:sz w:val="17"/>
              </w:rPr>
              <w:t>Interfund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Transfer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In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/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(Out)</w:t>
            </w: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-16"/>
              <w:rPr>
                <w:sz w:val="17"/>
              </w:rPr>
            </w:pPr>
            <w:r>
              <w:rPr>
                <w:spacing w:val="-1"/>
                <w:sz w:val="17"/>
              </w:rPr>
              <w:t>($2,570,889)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left="176"/>
              <w:rPr>
                <w:sz w:val="17"/>
              </w:rPr>
            </w:pPr>
            <w:r>
              <w:rPr>
                <w:spacing w:val="-1"/>
                <w:sz w:val="17"/>
              </w:rPr>
              <w:t>($2,570,889)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($2,570,889)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$0</w:t>
            </w:r>
          </w:p>
        </w:tc>
      </w:tr>
      <w:tr>
        <w:trPr>
          <w:trHeight w:val="440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3941" w:val="left" w:leader="none"/>
              </w:tabs>
              <w:spacing w:before="10"/>
              <w:ind w:left="31" w:right="-245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OTHER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FINANCING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SOURCES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AND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USES</w:t>
              <w:tab/>
            </w: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$43,117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$43,117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0" w:lineRule="exact"/>
              <w:ind w:left="1"/>
              <w:rPr>
                <w:sz w:val="2"/>
              </w:rPr>
            </w:pPr>
            <w:r>
              <w:rPr>
                <w:sz w:val="2"/>
              </w:rPr>
              <w:pict>
                <v:group style="width:53.2pt;height:.75pt;mso-position-horizontal-relative:char;mso-position-vertical-relative:line" id="docshapegroup72" coordorigin="0,0" coordsize="1064,15">
                  <v:rect style="position:absolute;left:0;top:0;width:1064;height:15" id="docshape73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809" w:val="left" w:leader="none"/>
              </w:tabs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30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$43,117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</w:tabs>
              <w:spacing w:before="10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$0 </w:t>
            </w:r>
            <w:r>
              <w:rPr>
                <w:b/>
                <w:spacing w:val="7"/>
                <w:sz w:val="17"/>
                <w:u w:val="single"/>
              </w:rPr>
              <w:t> </w:t>
            </w:r>
          </w:p>
        </w:tc>
      </w:tr>
      <w:tr>
        <w:trPr>
          <w:trHeight w:val="441" w:hRule="atLeast"/>
        </w:trPr>
        <w:tc>
          <w:tcPr>
            <w:tcW w:w="3703" w:type="dxa"/>
          </w:tcPr>
          <w:p>
            <w:pPr>
              <w:pStyle w:val="TableParagraph"/>
              <w:tabs>
                <w:tab w:pos="3511" w:val="left" w:leader="none"/>
                <w:tab w:pos="3940" w:val="left" w:leader="none"/>
              </w:tabs>
              <w:spacing w:line="206" w:lineRule="exact"/>
              <w:ind w:left="31" w:right="-24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EXCESS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REVENUES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OVER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EXPENDITURES</w:t>
              <w:tab/>
            </w: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</w:p>
        </w:tc>
        <w:tc>
          <w:tcPr>
            <w:tcW w:w="8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sz w:val="17"/>
                <w:u w:val="double"/>
              </w:rPr>
              <w:t>$56,129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$45,361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358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$10,770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$56,131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9" w:val="left" w:leader="none"/>
              </w:tabs>
              <w:spacing w:line="206" w:lineRule="exact"/>
              <w:ind w:right="-15"/>
              <w:jc w:val="right"/>
              <w:rPr>
                <w:b/>
                <w:sz w:val="17"/>
              </w:rPr>
            </w:pPr>
            <w:r>
              <w:rPr>
                <w:b/>
                <w:w w:val="98"/>
                <w:sz w:val="17"/>
                <w:u w:val="double"/>
              </w:rPr>
              <w:t> </w:t>
            </w:r>
            <w:r>
              <w:rPr>
                <w:b/>
                <w:sz w:val="17"/>
                <w:u w:val="double"/>
              </w:rPr>
              <w:tab/>
            </w:r>
            <w:r>
              <w:rPr>
                <w:b/>
                <w:sz w:val="17"/>
                <w:u w:val="double"/>
              </w:rPr>
              <w:t>$46,124 </w:t>
            </w:r>
            <w:r>
              <w:rPr>
                <w:b/>
                <w:spacing w:val="8"/>
                <w:sz w:val="17"/>
                <w:u w:val="double"/>
              </w:rPr>
              <w:t> </w:t>
            </w:r>
          </w:p>
        </w:tc>
      </w:tr>
      <w:tr>
        <w:trPr>
          <w:trHeight w:val="244" w:hRule="atLeast"/>
        </w:trPr>
        <w:tc>
          <w:tcPr>
            <w:tcW w:w="3703" w:type="dxa"/>
          </w:tcPr>
          <w:p>
            <w:pPr>
              <w:pStyle w:val="TableParagraph"/>
              <w:spacing w:before="10"/>
              <w:ind w:left="31" w:right="-29"/>
              <w:rPr>
                <w:sz w:val="17"/>
              </w:rPr>
            </w:pPr>
            <w:r>
              <w:rPr>
                <w:sz w:val="17"/>
                <w:vertAlign w:val="superscript"/>
              </w:rPr>
              <w:t>(1)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Carry</w:t>
            </w:r>
            <w:r>
              <w:rPr>
                <w:spacing w:val="-5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Forward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Surplus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is</w:t>
            </w:r>
            <w:r>
              <w:rPr>
                <w:spacing w:val="-7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net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of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Reseve</w:t>
            </w:r>
            <w:r>
              <w:rPr>
                <w:spacing w:val="-6"/>
                <w:sz w:val="17"/>
                <w:vertAlign w:val="baseline"/>
              </w:rPr>
              <w:t> </w:t>
            </w:r>
            <w:r>
              <w:rPr>
                <w:sz w:val="17"/>
                <w:vertAlign w:val="baseline"/>
              </w:rPr>
              <w:t>requirement</w:t>
            </w: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ind w:left="25"/>
              <w:rPr>
                <w:sz w:val="17"/>
              </w:rPr>
            </w:pPr>
            <w:r>
              <w:rPr>
                <w:spacing w:val="-1"/>
                <w:sz w:val="17"/>
              </w:rPr>
              <w:t>11/1/2022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Interest</w:t>
            </w:r>
          </w:p>
        </w:tc>
      </w:tr>
      <w:tr>
        <w:trPr>
          <w:trHeight w:val="196" w:hRule="atLeast"/>
        </w:trPr>
        <w:tc>
          <w:tcPr>
            <w:tcW w:w="370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76" w:lineRule="exact"/>
              <w:ind w:right="29"/>
              <w:jc w:val="right"/>
              <w:rPr>
                <w:sz w:val="17"/>
              </w:rPr>
            </w:pPr>
            <w:r>
              <w:rPr>
                <w:sz w:val="17"/>
              </w:rPr>
              <w:t>Series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2021</w:t>
            </w:r>
          </w:p>
        </w:tc>
        <w:tc>
          <w:tcPr>
            <w:tcW w:w="36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6" w:lineRule="exact"/>
              <w:ind w:right="69"/>
              <w:jc w:val="right"/>
              <w:rPr>
                <w:sz w:val="17"/>
              </w:rPr>
            </w:pPr>
            <w:r>
              <w:rPr>
                <w:sz w:val="17"/>
              </w:rPr>
              <w:t>$31,875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67.190552pt;margin-top:404.630981pt;width:53.159pt;height:.72pt;mso-position-horizontal-relative:page;mso-position-vertical-relative:page;z-index:-20578816" id="docshape74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333" w:top="620" w:bottom="520" w:left="640" w:right="640"/>
        </w:sectPr>
      </w:pPr>
    </w:p>
    <w:tbl>
      <w:tblPr>
        <w:tblW w:w="0" w:type="auto"/>
        <w:jc w:val="left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6"/>
        <w:gridCol w:w="1604"/>
        <w:gridCol w:w="363"/>
        <w:gridCol w:w="1604"/>
        <w:gridCol w:w="1455"/>
        <w:gridCol w:w="2111"/>
        <w:gridCol w:w="1603"/>
      </w:tblGrid>
      <w:tr>
        <w:trPr>
          <w:trHeight w:val="370" w:hRule="atLeast"/>
        </w:trPr>
        <w:tc>
          <w:tcPr>
            <w:tcW w:w="10706" w:type="dxa"/>
            <w:gridSpan w:val="7"/>
          </w:tcPr>
          <w:p>
            <w:pPr>
              <w:pStyle w:val="TableParagraph"/>
              <w:spacing w:line="341" w:lineRule="exact"/>
              <w:ind w:left="59"/>
              <w:rPr>
                <w:b/>
                <w:sz w:val="33"/>
              </w:rPr>
            </w:pPr>
            <w:bookmarkStart w:name="Amort 2021" w:id="51"/>
            <w:bookmarkEnd w:id="51"/>
            <w:r>
              <w:rPr/>
            </w:r>
            <w:r>
              <w:rPr>
                <w:b/>
                <w:sz w:val="33"/>
              </w:rPr>
              <w:t>Capital</w:t>
            </w:r>
            <w:r>
              <w:rPr>
                <w:b/>
                <w:spacing w:val="24"/>
                <w:sz w:val="33"/>
              </w:rPr>
              <w:t> </w:t>
            </w:r>
            <w:r>
              <w:rPr>
                <w:b/>
                <w:sz w:val="33"/>
              </w:rPr>
              <w:t>Region</w:t>
            </w:r>
          </w:p>
        </w:tc>
      </w:tr>
      <w:tr>
        <w:trPr>
          <w:trHeight w:val="263" w:hRule="atLeast"/>
        </w:trPr>
        <w:tc>
          <w:tcPr>
            <w:tcW w:w="3570" w:type="dxa"/>
            <w:gridSpan w:val="2"/>
          </w:tcPr>
          <w:p>
            <w:pPr>
              <w:pStyle w:val="TableParagraph"/>
              <w:spacing w:before="1"/>
              <w:ind w:left="43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Community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Development</w:t>
            </w:r>
            <w:r>
              <w:rPr>
                <w:b/>
                <w:spacing w:val="-8"/>
                <w:w w:val="105"/>
                <w:sz w:val="19"/>
              </w:rPr>
              <w:t> </w:t>
            </w:r>
            <w:r>
              <w:rPr>
                <w:b/>
                <w:spacing w:val="-1"/>
                <w:w w:val="105"/>
                <w:sz w:val="19"/>
              </w:rPr>
              <w:t>District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69" w:type="dxa"/>
            <w:gridSpan w:val="3"/>
          </w:tcPr>
          <w:p>
            <w:pPr>
              <w:pStyle w:val="TableParagraph"/>
              <w:spacing w:before="29"/>
              <w:ind w:left="955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Series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2021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Capital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Improvement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Revenue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Refunding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Bonds</w:t>
            </w:r>
          </w:p>
        </w:tc>
      </w:tr>
      <w:tr>
        <w:trPr>
          <w:trHeight w:val="570" w:hRule="atLeast"/>
        </w:trPr>
        <w:tc>
          <w:tcPr>
            <w:tcW w:w="196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2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Debt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Amortization</w:t>
            </w:r>
          </w:p>
        </w:tc>
      </w:tr>
      <w:tr>
        <w:trPr>
          <w:trHeight w:val="538" w:hRule="atLeast"/>
        </w:trPr>
        <w:tc>
          <w:tcPr>
            <w:tcW w:w="19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650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13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540"/>
              <w:rPr>
                <w:b/>
                <w:sz w:val="17"/>
              </w:rPr>
            </w:pPr>
            <w:r>
              <w:rPr>
                <w:b/>
                <w:sz w:val="17"/>
              </w:rPr>
              <w:t>Interest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485" w:right="31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Coupons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42"/>
              <w:rPr>
                <w:b/>
                <w:sz w:val="17"/>
              </w:rPr>
            </w:pPr>
            <w:r>
              <w:rPr>
                <w:b/>
                <w:sz w:val="17"/>
              </w:rPr>
              <w:t>Principal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Balance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i/>
                <w:sz w:val="16"/>
              </w:rPr>
            </w:pPr>
          </w:p>
          <w:p>
            <w:pPr>
              <w:pStyle w:val="TableParagraph"/>
              <w:spacing w:line="182" w:lineRule="exact" w:before="141"/>
              <w:ind w:left="33"/>
              <w:rPr>
                <w:b/>
                <w:sz w:val="17"/>
              </w:rPr>
            </w:pPr>
            <w:r>
              <w:rPr>
                <w:b/>
                <w:sz w:val="17"/>
              </w:rPr>
              <w:t>Calendar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Year</w:t>
            </w:r>
          </w:p>
        </w:tc>
      </w:tr>
      <w:tr>
        <w:trPr>
          <w:trHeight w:val="212" w:hRule="atLeast"/>
        </w:trPr>
        <w:tc>
          <w:tcPr>
            <w:tcW w:w="19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6" w:lineRule="exact"/>
              <w:ind w:left="491"/>
              <w:rPr>
                <w:sz w:val="17"/>
              </w:rPr>
            </w:pPr>
            <w:r>
              <w:rPr>
                <w:sz w:val="17"/>
              </w:rPr>
              <w:t>11/01/21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$43,944.44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$2,800,000.00</w:t>
            </w:r>
          </w:p>
        </w:tc>
        <w:tc>
          <w:tcPr>
            <w:tcW w:w="160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71"/>
              <w:jc w:val="right"/>
              <w:rPr>
                <w:sz w:val="17"/>
              </w:rPr>
            </w:pPr>
            <w:r>
              <w:rPr>
                <w:sz w:val="17"/>
              </w:rPr>
              <w:t>$43,944.44</w:t>
            </w:r>
          </w:p>
        </w:tc>
      </w:tr>
      <w:tr>
        <w:trPr>
          <w:trHeight w:val="202" w:hRule="atLeast"/>
        </w:trPr>
        <w:tc>
          <w:tcPr>
            <w:tcW w:w="196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91"/>
              <w:rPr>
                <w:sz w:val="17"/>
              </w:rPr>
            </w:pPr>
            <w:r>
              <w:rPr>
                <w:sz w:val="17"/>
              </w:rPr>
              <w:t>05/01/22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$250,000.00</w:t>
            </w:r>
          </w:p>
        </w:tc>
        <w:tc>
          <w:tcPr>
            <w:tcW w:w="36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$35,000.00</w:t>
            </w:r>
          </w:p>
        </w:tc>
        <w:tc>
          <w:tcPr>
            <w:tcW w:w="145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8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$2,800,000.00</w:t>
            </w:r>
          </w:p>
        </w:tc>
        <w:tc>
          <w:tcPr>
            <w:tcW w:w="160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8" w:hRule="atLeast"/>
        </w:trPr>
        <w:tc>
          <w:tcPr>
            <w:tcW w:w="19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11/01/22</w:t>
            </w: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$31,875.00</w:t>
            </w:r>
          </w:p>
        </w:tc>
        <w:tc>
          <w:tcPr>
            <w:tcW w:w="14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$2,550,000.00</w:t>
            </w:r>
          </w:p>
        </w:tc>
        <w:tc>
          <w:tcPr>
            <w:tcW w:w="16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$316,875.00</w:t>
            </w:r>
          </w:p>
        </w:tc>
      </w:tr>
      <w:tr>
        <w:trPr>
          <w:trHeight w:val="233" w:hRule="atLeast"/>
        </w:trPr>
        <w:tc>
          <w:tcPr>
            <w:tcW w:w="1966" w:type="dxa"/>
          </w:tcPr>
          <w:p>
            <w:pPr>
              <w:pStyle w:val="TableParagraph"/>
              <w:ind w:left="499"/>
              <w:rPr>
                <w:sz w:val="17"/>
              </w:rPr>
            </w:pPr>
            <w:r>
              <w:rPr>
                <w:sz w:val="17"/>
              </w:rPr>
              <w:t>05/01/23</w:t>
            </w:r>
          </w:p>
        </w:tc>
        <w:tc>
          <w:tcPr>
            <w:tcW w:w="1604" w:type="dxa"/>
          </w:tcPr>
          <w:p>
            <w:pPr>
              <w:pStyle w:val="TableParagraph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$255,000.00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$31,875.00</w:t>
            </w:r>
          </w:p>
        </w:tc>
        <w:tc>
          <w:tcPr>
            <w:tcW w:w="1455" w:type="dxa"/>
          </w:tcPr>
          <w:p>
            <w:pPr>
              <w:pStyle w:val="TableParagraph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$2,550,000.00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11/01/23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$28,687.50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$2,295,000.00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9"/>
              <w:jc w:val="right"/>
              <w:rPr>
                <w:sz w:val="17"/>
              </w:rPr>
            </w:pPr>
            <w:r>
              <w:rPr>
                <w:sz w:val="17"/>
              </w:rPr>
              <w:t>$315,562.50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05/01/24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90"/>
              <w:jc w:val="right"/>
              <w:rPr>
                <w:sz w:val="17"/>
              </w:rPr>
            </w:pPr>
            <w:r>
              <w:rPr>
                <w:sz w:val="17"/>
              </w:rPr>
              <w:t>$260,000.00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$28,687.50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$2,295,000.00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11/01/24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$25,437.50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3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$2,035,000.00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$314,125.00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05/01/25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$270,000.00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$25,437.50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$2,035,000.00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11/01/25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$1,765,000.00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$317,500.00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05/01/26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$275,000.00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$22,062.50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$1,765,000.00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11/01/26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$18,625.00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$1,490,000.00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$315,687.50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05/01/27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$285,000.00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$18,625.00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$1,490,000.00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499"/>
              <w:rPr>
                <w:sz w:val="17"/>
              </w:rPr>
            </w:pPr>
            <w:r>
              <w:rPr>
                <w:sz w:val="17"/>
              </w:rPr>
              <w:t>11/01/27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$15,062.50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4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1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$318,687.50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05/01/28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$290,000.00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$15,062.50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$1,205,000.00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11/01/28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4"/>
              <w:jc w:val="right"/>
              <w:rPr>
                <w:sz w:val="17"/>
              </w:rPr>
            </w:pPr>
            <w:r>
              <w:rPr>
                <w:sz w:val="17"/>
              </w:rPr>
              <w:t>$11,437.50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8"/>
              <w:jc w:val="right"/>
              <w:rPr>
                <w:sz w:val="17"/>
              </w:rPr>
            </w:pPr>
            <w:r>
              <w:rPr>
                <w:sz w:val="17"/>
              </w:rPr>
              <w:t>$316,500.00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05/01/29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9"/>
              <w:jc w:val="right"/>
              <w:rPr>
                <w:sz w:val="17"/>
              </w:rPr>
            </w:pPr>
            <w:r>
              <w:rPr>
                <w:sz w:val="17"/>
              </w:rPr>
              <w:t>$295,000.00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33"/>
              <w:jc w:val="right"/>
              <w:rPr>
                <w:sz w:val="17"/>
              </w:rPr>
            </w:pPr>
            <w:r>
              <w:rPr>
                <w:sz w:val="17"/>
              </w:rPr>
              <w:t>$11,437.50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$915,000.00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11/01/29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$7,750.00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5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$314,187.50</w:t>
            </w: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05/01/30</w:t>
            </w: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$305,000.00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$7,750.00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4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$620,000.00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11/01/30</w:t>
            </w:r>
          </w:p>
        </w:tc>
        <w:tc>
          <w:tcPr>
            <w:tcW w:w="16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$3,937.50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4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40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1603" w:type="dxa"/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$316,687.50</w:t>
            </w:r>
          </w:p>
        </w:tc>
      </w:tr>
      <w:tr>
        <w:trPr>
          <w:trHeight w:val="424" w:hRule="atLeast"/>
        </w:trPr>
        <w:tc>
          <w:tcPr>
            <w:tcW w:w="1966" w:type="dxa"/>
          </w:tcPr>
          <w:p>
            <w:pPr>
              <w:pStyle w:val="TableParagraph"/>
              <w:spacing w:line="202" w:lineRule="exact"/>
              <w:ind w:left="500"/>
              <w:rPr>
                <w:sz w:val="17"/>
              </w:rPr>
            </w:pPr>
            <w:r>
              <w:rPr>
                <w:sz w:val="17"/>
              </w:rPr>
              <w:t>05/01/31</w:t>
            </w: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388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474"/>
              <w:jc w:val="right"/>
              <w:rPr>
                <w:sz w:val="17"/>
              </w:rPr>
            </w:pPr>
            <w:r>
              <w:rPr>
                <w:sz w:val="17"/>
              </w:rPr>
              <w:t>$3,937.50</w:t>
            </w:r>
          </w:p>
        </w:tc>
        <w:tc>
          <w:tcPr>
            <w:tcW w:w="1455" w:type="dxa"/>
          </w:tcPr>
          <w:p>
            <w:pPr>
              <w:pStyle w:val="TableParagraph"/>
              <w:spacing w:line="202" w:lineRule="exact"/>
              <w:ind w:left="485" w:right="314"/>
              <w:jc w:val="center"/>
              <w:rPr>
                <w:sz w:val="17"/>
              </w:rPr>
            </w:pPr>
            <w:r>
              <w:rPr>
                <w:sz w:val="17"/>
              </w:rPr>
              <w:t>2.50%</w:t>
            </w:r>
          </w:p>
        </w:tc>
        <w:tc>
          <w:tcPr>
            <w:tcW w:w="2111" w:type="dxa"/>
          </w:tcPr>
          <w:p>
            <w:pPr>
              <w:pStyle w:val="TableParagraph"/>
              <w:spacing w:line="202" w:lineRule="exact"/>
              <w:ind w:right="439"/>
              <w:jc w:val="right"/>
              <w:rPr>
                <w:sz w:val="17"/>
              </w:rPr>
            </w:pPr>
            <w:r>
              <w:rPr>
                <w:sz w:val="17"/>
              </w:rPr>
              <w:t>$315,000.00</w:t>
            </w:r>
          </w:p>
        </w:tc>
        <w:tc>
          <w:tcPr>
            <w:tcW w:w="16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2" w:lineRule="exact"/>
              <w:ind w:right="77"/>
              <w:jc w:val="right"/>
              <w:rPr>
                <w:sz w:val="17"/>
              </w:rPr>
            </w:pPr>
            <w:r>
              <w:rPr>
                <w:sz w:val="17"/>
              </w:rPr>
              <w:t>$318,937.50</w:t>
            </w:r>
          </w:p>
        </w:tc>
      </w:tr>
      <w:tr>
        <w:trPr>
          <w:trHeight w:val="212" w:hRule="atLeast"/>
        </w:trPr>
        <w:tc>
          <w:tcPr>
            <w:tcW w:w="1966" w:type="dxa"/>
          </w:tcPr>
          <w:p>
            <w:pPr>
              <w:pStyle w:val="TableParagraph"/>
              <w:spacing w:line="193" w:lineRule="exact"/>
              <w:ind w:left="624"/>
              <w:rPr>
                <w:sz w:val="17"/>
              </w:rPr>
            </w:pPr>
            <w:r>
              <w:rPr>
                <w:sz w:val="17"/>
              </w:rPr>
              <w:t>totals</w:t>
            </w: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$2,800,000.00</w:t>
            </w:r>
          </w:p>
        </w:tc>
        <w:tc>
          <w:tcPr>
            <w:tcW w:w="36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right="391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$408,694.44</w:t>
            </w: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93" w:lineRule="exact"/>
              <w:ind w:left="300"/>
              <w:rPr>
                <w:b/>
                <w:sz w:val="17"/>
              </w:rPr>
            </w:pPr>
            <w:r>
              <w:rPr>
                <w:b/>
                <w:sz w:val="17"/>
              </w:rPr>
              <w:t>$3,208,694.44</w:t>
            </w:r>
          </w:p>
        </w:tc>
      </w:tr>
    </w:tbl>
    <w:sectPr>
      <w:pgSz w:w="12240" w:h="15840"/>
      <w:pgMar w:header="0" w:footer="333" w:top="640" w:bottom="52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270538pt;margin-top:761.020996pt;width:22.4pt;height:8.4pt;mso-position-horizontal-relative:page;mso-position-vertical-relative:page;z-index:-20598784" type="#_x0000_t202" id="docshape1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w w:val="105"/>
                    <w:sz w:val="12"/>
                  </w:rPr>
                  <w:t>Page</w:t>
                </w:r>
                <w:r>
                  <w:rPr>
                    <w:i/>
                    <w:spacing w:val="-2"/>
                    <w:w w:val="105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85.750549pt;margin-top:581.411011pt;width:18.650pt;height:8pt;mso-position-horizontal-relative:page;mso-position-vertical-relative:page;z-index:-20598272" type="#_x0000_t202" id="docshape18" filled="false" stroked="false">
          <v:textbox inset="0,0,0,0">
            <w:txbxContent>
              <w:p>
                <w:pPr>
                  <w:spacing w:line="142" w:lineRule="exact" w:before="0"/>
                  <w:ind w:left="20" w:right="0" w:firstLine="0"/>
                  <w:jc w:val="left"/>
                  <w:rPr>
                    <w:i/>
                    <w:sz w:val="12"/>
                  </w:rPr>
                </w:pPr>
                <w:r>
                  <w:rPr>
                    <w:i/>
                    <w:sz w:val="12"/>
                  </w:rPr>
                  <w:t>Page</w:t>
                </w:r>
                <w:r>
                  <w:rPr>
                    <w:i/>
                    <w:spacing w:val="-1"/>
                    <w:sz w:val="12"/>
                  </w:rPr>
                  <w:t> </w:t>
                </w:r>
                <w:r>
                  <w:rPr>
                    <w:i/>
                    <w:sz w:val="12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301.519989pt;margin-top:763.609985pt;width:29.25pt;height:11pt;mso-position-horizontal-relative:page;mso-position-vertical-relative:page;z-index:-20597760" type="#_x0000_t202" id="docshape2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 style="position:absolute;margin-left:292.510559pt;margin-top:760.330994pt;width:27.75pt;height:9pt;mso-position-horizontal-relative:page;mso-position-vertical-relative:page;z-index:-20597248" type="#_x0000_t202" id="docshape22" filled="false" stroked="false">
          <v:textbox inset="0,0,0,0">
            <w:txbxContent>
              <w:p>
                <w:pPr>
                  <w:spacing w:line="162" w:lineRule="exact" w:before="0"/>
                  <w:ind w:left="20" w:right="0" w:firstLine="0"/>
                  <w:jc w:val="left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Page</w:t>
                </w:r>
                <w:r>
                  <w:rPr>
                    <w:i/>
                    <w:spacing w:val="-1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i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 w:line="438" w:lineRule="exact"/>
      <w:ind w:left="299"/>
      <w:outlineLvl w:val="1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line="267" w:lineRule="exact"/>
      <w:ind w:left="299"/>
      <w:outlineLvl w:val="2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99"/>
      <w:outlineLvl w:val="3"/>
    </w:pPr>
    <w:rPr>
      <w:rFonts w:ascii="Calibri" w:hAnsi="Calibri" w:eastAsia="Calibri" w:cs="Calibri"/>
      <w:b/>
      <w:bCs/>
      <w:i/>
      <w:iCs/>
      <w:sz w:val="18"/>
      <w:szCs w:val="18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S. Mossing</dc:creator>
  <dcterms:created xsi:type="dcterms:W3CDTF">2021-09-07T15:23:28Z</dcterms:created>
  <dcterms:modified xsi:type="dcterms:W3CDTF">2021-09-07T15:23:28Z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Acrobat PDFMaker 15 for Excel</vt:lpwstr>
  </property>
  <property fmtid="{D5CDD505-2E9C-101B-9397-08002B2CF9AE}" pid="4" name="LastSaved">
    <vt:filetime>2021-09-07T00:00:00Z</vt:filetime>
  </property>
</Properties>
</file>